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97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left"/>
        <w:textAlignment w:val="auto"/>
        <w:rPr>
          <w:rFonts w:hint="eastAsia" w:ascii="宋体" w:hAnsi="宋体" w:eastAsia="宋体" w:cs="宋体"/>
          <w:sz w:val="24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0"/>
          <w:lang w:val="en-US" w:eastAsia="zh-CN"/>
        </w:rPr>
        <w:t>附件</w:t>
      </w:r>
    </w:p>
    <w:p w14:paraId="075F7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4"/>
          <w:lang w:val="en-US" w:eastAsia="zh-CN"/>
        </w:rPr>
        <w:t>2025年陕西省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24"/>
          <w:lang w:val="en-US" w:eastAsia="zh-CN"/>
        </w:rPr>
        <w:t>研究生教育综合改革研究与实践项目汇报顺序</w:t>
      </w:r>
    </w:p>
    <w:tbl>
      <w:tblPr>
        <w:tblStyle w:val="3"/>
        <w:tblW w:w="95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845"/>
        <w:gridCol w:w="6370"/>
      </w:tblGrid>
      <w:tr w14:paraId="51A2F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61" w:type="dxa"/>
            <w:vAlign w:val="center"/>
          </w:tcPr>
          <w:p w14:paraId="3D2CC9C4">
            <w:pPr>
              <w:spacing w:line="240" w:lineRule="atLeas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汇报顺序</w:t>
            </w:r>
          </w:p>
        </w:tc>
        <w:tc>
          <w:tcPr>
            <w:tcW w:w="1845" w:type="dxa"/>
            <w:vAlign w:val="center"/>
          </w:tcPr>
          <w:p w14:paraId="25FB726D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所在单位</w:t>
            </w:r>
          </w:p>
        </w:tc>
        <w:tc>
          <w:tcPr>
            <w:tcW w:w="6370" w:type="dxa"/>
            <w:vAlign w:val="center"/>
          </w:tcPr>
          <w:p w14:paraId="25CC8101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名称</w:t>
            </w:r>
          </w:p>
        </w:tc>
      </w:tr>
      <w:tr w14:paraId="198C7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1" w:type="dxa"/>
            <w:vAlign w:val="center"/>
          </w:tcPr>
          <w:p w14:paraId="2FD23FB5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3A455">
            <w:pPr>
              <w:spacing w:beforeLines="0" w:afterLines="0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  <w:lang w:val="en-US" w:eastAsia="zh-CN"/>
              </w:rPr>
              <w:t>葡酒学院</w:t>
            </w:r>
          </w:p>
        </w:tc>
        <w:tc>
          <w:tcPr>
            <w:tcW w:w="6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EB249">
            <w:pPr>
              <w:spacing w:beforeLines="0" w:afterLines="0"/>
              <w:jc w:val="center"/>
              <w:rPr>
                <w:rFonts w:hint="default" w:ascii="宋体" w:hAnsi="宋体" w:eastAsia="宋体" w:cs="宋体"/>
                <w:spacing w:val="-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人工智能赋能葡萄与葡萄酒工程研究生培养模式创新与实践</w:t>
            </w:r>
          </w:p>
        </w:tc>
      </w:tr>
      <w:tr w14:paraId="50177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1" w:type="dxa"/>
            <w:vAlign w:val="center"/>
          </w:tcPr>
          <w:p w14:paraId="06525D4C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5F5D9">
            <w:pPr>
              <w:spacing w:beforeLines="0" w:afterLines="0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  <w:lang w:val="en-US" w:eastAsia="zh-CN"/>
              </w:rPr>
              <w:t>经管学院</w:t>
            </w:r>
          </w:p>
        </w:tc>
        <w:tc>
          <w:tcPr>
            <w:tcW w:w="63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09448">
            <w:pPr>
              <w:spacing w:beforeLines="0" w:afterLines="0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服务“一带一路”倡议的国际农业管理人才培养的探索与实践研究</w:t>
            </w:r>
          </w:p>
        </w:tc>
      </w:tr>
      <w:tr w14:paraId="7988B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1" w:type="dxa"/>
            <w:vAlign w:val="center"/>
          </w:tcPr>
          <w:p w14:paraId="7207A6B9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1695C">
            <w:pPr>
              <w:spacing w:beforeLines="0" w:afterLines="0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  <w:lang w:val="en-US" w:eastAsia="zh-CN"/>
              </w:rPr>
              <w:t>动科学院</w:t>
            </w:r>
          </w:p>
        </w:tc>
        <w:tc>
          <w:tcPr>
            <w:tcW w:w="63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FDC43">
            <w:pPr>
              <w:spacing w:beforeLines="0" w:afterLines="0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聚焦中亚合作的农科研究生培养创新与实践研究</w:t>
            </w:r>
          </w:p>
        </w:tc>
      </w:tr>
      <w:tr w14:paraId="3B65D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1" w:type="dxa"/>
            <w:vAlign w:val="center"/>
          </w:tcPr>
          <w:p w14:paraId="547F6CBA">
            <w:pPr>
              <w:jc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10DDF">
            <w:pPr>
              <w:spacing w:beforeLines="0" w:afterLines="0"/>
              <w:jc w:val="center"/>
              <w:rPr>
                <w:rFonts w:hint="default" w:ascii="宋体" w:hAnsi="宋体" w:eastAsia="宋体" w:cs="宋体"/>
                <w:spacing w:val="-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  <w:lang w:val="en-US" w:eastAsia="zh-CN"/>
              </w:rPr>
              <w:t>研究生院</w:t>
            </w:r>
          </w:p>
        </w:tc>
        <w:tc>
          <w:tcPr>
            <w:tcW w:w="63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B6775">
            <w:pPr>
              <w:spacing w:beforeLines="0" w:afterLines="0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4"/>
                <w:szCs w:val="28"/>
              </w:rPr>
              <w:t>“教、学、管、评”四维一体：人工智能时代涉农高校研究生育人新体系构建研究</w:t>
            </w:r>
          </w:p>
        </w:tc>
      </w:tr>
      <w:tr w14:paraId="2AD4C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1" w:type="dxa"/>
            <w:vAlign w:val="center"/>
          </w:tcPr>
          <w:p w14:paraId="51364CB8">
            <w:pPr>
              <w:jc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E5F2E">
            <w:pPr>
              <w:spacing w:beforeLines="0" w:afterLines="0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  <w:lang w:val="en-US" w:eastAsia="zh-CN"/>
              </w:rPr>
              <w:t>资环学院</w:t>
            </w:r>
          </w:p>
        </w:tc>
        <w:tc>
          <w:tcPr>
            <w:tcW w:w="63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C7C69">
            <w:pPr>
              <w:spacing w:beforeLines="0" w:afterLines="0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面向农林高校的多学科交叉融合驱动下“遥感+AI”创新人才培养模式探索与实践</w:t>
            </w:r>
          </w:p>
        </w:tc>
      </w:tr>
      <w:tr w14:paraId="65A38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1" w:type="dxa"/>
            <w:vAlign w:val="center"/>
          </w:tcPr>
          <w:p w14:paraId="3BFB8CB0">
            <w:pPr>
              <w:jc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94BA5">
            <w:pPr>
              <w:spacing w:beforeLines="0" w:afterLines="0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  <w:lang w:val="en-US" w:eastAsia="zh-CN"/>
              </w:rPr>
              <w:t>水建学院</w:t>
            </w:r>
          </w:p>
        </w:tc>
        <w:tc>
          <w:tcPr>
            <w:tcW w:w="63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F76E5">
            <w:pPr>
              <w:spacing w:beforeLines="0" w:afterLines="0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大师引领，大学联动：农业水利专业研究生国际化人才培养新模式探索与实践</w:t>
            </w:r>
          </w:p>
        </w:tc>
      </w:tr>
      <w:tr w14:paraId="6DDA2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1" w:type="dxa"/>
            <w:vAlign w:val="center"/>
          </w:tcPr>
          <w:p w14:paraId="02D72B67">
            <w:pPr>
              <w:jc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71239">
            <w:pPr>
              <w:spacing w:beforeLines="0" w:afterLines="0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  <w:lang w:val="en-US" w:eastAsia="zh-CN"/>
              </w:rPr>
              <w:t>水保学院</w:t>
            </w:r>
          </w:p>
        </w:tc>
        <w:tc>
          <w:tcPr>
            <w:tcW w:w="63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F45E0">
            <w:pPr>
              <w:spacing w:beforeLines="0" w:afterLines="0"/>
              <w:jc w:val="center"/>
              <w:rPr>
                <w:rFonts w:hint="default" w:ascii="宋体" w:hAnsi="宋体" w:eastAsia="宋体" w:cs="宋体"/>
                <w:spacing w:val="-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涉农高校“学院/研究所”双轨制研究生创新能力分型培养模式探索与实践</w:t>
            </w:r>
          </w:p>
        </w:tc>
      </w:tr>
      <w:tr w14:paraId="3F5B3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1" w:type="dxa"/>
            <w:vAlign w:val="center"/>
          </w:tcPr>
          <w:p w14:paraId="1208BFAC">
            <w:pPr>
              <w:jc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56401">
            <w:pPr>
              <w:spacing w:beforeLines="0" w:afterLines="0"/>
              <w:jc w:val="center"/>
              <w:rPr>
                <w:rFonts w:hint="default" w:ascii="宋体" w:hAnsi="宋体" w:eastAsia="宋体" w:cs="宋体"/>
                <w:spacing w:val="-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  <w:lang w:val="en-US" w:eastAsia="zh-CN"/>
              </w:rPr>
              <w:t>生命学院</w:t>
            </w:r>
          </w:p>
        </w:tc>
        <w:tc>
          <w:tcPr>
            <w:tcW w:w="63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3EE10">
            <w:pPr>
              <w:spacing w:beforeLines="0" w:afterLines="0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4"/>
                <w:szCs w:val="28"/>
              </w:rPr>
              <w:t>AI时代生物拔尖基地本研贯通培养模式的重塑与机制构建研究</w:t>
            </w:r>
          </w:p>
        </w:tc>
      </w:tr>
      <w:tr w14:paraId="609C0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1" w:type="dxa"/>
            <w:vAlign w:val="center"/>
          </w:tcPr>
          <w:p w14:paraId="7D951A8D">
            <w:pPr>
              <w:jc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A77FD">
            <w:pPr>
              <w:spacing w:beforeLines="0" w:afterLines="0"/>
              <w:jc w:val="center"/>
              <w:rPr>
                <w:rFonts w:hint="default" w:ascii="宋体" w:hAnsi="宋体" w:eastAsia="宋体" w:cs="宋体"/>
                <w:spacing w:val="-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  <w:lang w:val="en-US" w:eastAsia="zh-CN"/>
              </w:rPr>
              <w:t>国际处</w:t>
            </w:r>
          </w:p>
        </w:tc>
        <w:tc>
          <w:tcPr>
            <w:tcW w:w="63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8F1DC">
            <w:pPr>
              <w:spacing w:beforeLines="0" w:afterLines="0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4"/>
                <w:szCs w:val="28"/>
              </w:rPr>
              <w:t>“上合组织”国家农业研究生培养模式探索—西北农林科技大学塔什干分校改革与实践</w:t>
            </w:r>
          </w:p>
        </w:tc>
      </w:tr>
      <w:tr w14:paraId="3A0E9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1" w:type="dxa"/>
            <w:vAlign w:val="center"/>
          </w:tcPr>
          <w:p w14:paraId="018B985A"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2B8A3">
            <w:pPr>
              <w:spacing w:beforeLines="0" w:afterLines="0"/>
              <w:jc w:val="center"/>
              <w:rPr>
                <w:rFonts w:hint="default" w:ascii="宋体" w:hAnsi="宋体" w:eastAsia="宋体" w:cs="宋体"/>
                <w:spacing w:val="-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  <w:lang w:val="en-US" w:eastAsia="zh-CN"/>
              </w:rPr>
              <w:t>马克思主义学院</w:t>
            </w:r>
          </w:p>
        </w:tc>
        <w:tc>
          <w:tcPr>
            <w:tcW w:w="6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DBD08">
            <w:pPr>
              <w:spacing w:beforeLines="0" w:afterLines="0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4"/>
                <w:szCs w:val="28"/>
              </w:rPr>
              <w:t>AI赋能涉农类研究生思想政治理论课教学模式创新研究</w:t>
            </w:r>
          </w:p>
        </w:tc>
      </w:tr>
      <w:tr w14:paraId="2D6EA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1" w:type="dxa"/>
            <w:vAlign w:val="center"/>
          </w:tcPr>
          <w:p w14:paraId="551E9832"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A2058">
            <w:pPr>
              <w:spacing w:beforeLines="0" w:afterLines="0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  <w:lang w:val="en-US" w:eastAsia="zh-CN"/>
              </w:rPr>
              <w:t>林学院</w:t>
            </w:r>
          </w:p>
        </w:tc>
        <w:tc>
          <w:tcPr>
            <w:tcW w:w="6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42766">
            <w:pPr>
              <w:spacing w:beforeLines="0" w:afterLines="0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4"/>
                <w:szCs w:val="28"/>
              </w:rPr>
              <w:t>“一带一路”背景下留学生课程建设研究—以《森林生态学》为例</w:t>
            </w:r>
          </w:p>
        </w:tc>
      </w:tr>
    </w:tbl>
    <w:p w14:paraId="444A8B10">
      <w:pPr>
        <w:jc w:val="left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6"/>
          <w:szCs w:val="36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90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2026-04-10T07:56:52Z</dcterms:created>
  <dc:creator>Administrator</dc:creator>
  <cp:lastModifiedBy>飘飞的走走</cp:lastModifiedBy>
  <cp:lastPrinted>2026-04-10T08:29:11Z</cp:lastPrinted>
  <dcterms:modified xsi:type="dcterms:W3CDTF">2026-04-10T09:01:07Z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eyJoZGlkIjoiYmE1N2FlZDA1NjMzYTRiMWI2OGY5MDdmZTU1OTk2YWMiLCJ1c2VySWQiOiIxMTM1MjAzMzU5In0=</vt:lpwstr>
  </property>
  <property fmtid="{D5CDD505-2E9C-101B-9397-08002B2CF9AE}" pid="4" name="ICV">
    <vt:lpwstr>5B02D369121D46398D03597AAE8A8FA3_12</vt:lpwstr>
  </property>
</Properties>
</file>