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E712">
      <w:pPr>
        <w:jc w:val="left"/>
        <w:rPr>
          <w:rFonts w:ascii="宋体" w:hAnsi="宋体" w:eastAsia="宋体" w:cs="Times New Roman"/>
          <w:sz w:val="28"/>
          <w:szCs w:val="28"/>
        </w:rPr>
      </w:pPr>
      <w:r>
        <w:rPr>
          <w:rFonts w:hint="eastAsia" w:ascii="宋体" w:hAnsi="宋体" w:eastAsia="宋体" w:cs="Times New Roman"/>
          <w:sz w:val="28"/>
          <w:szCs w:val="28"/>
        </w:rPr>
        <w:t>附件</w:t>
      </w:r>
      <w:r>
        <w:rPr>
          <w:rFonts w:ascii="Times New Roman" w:hAnsi="Times New Roman" w:eastAsia="宋体" w:cs="Times New Roman"/>
          <w:sz w:val="28"/>
          <w:szCs w:val="28"/>
        </w:rPr>
        <w:t>1</w:t>
      </w:r>
      <w:r>
        <w:rPr>
          <w:rFonts w:hint="eastAsia" w:ascii="宋体" w:hAnsi="宋体" w:eastAsia="宋体" w:cs="Times New Roman"/>
          <w:sz w:val="28"/>
          <w:szCs w:val="28"/>
        </w:rPr>
        <w:t>：</w:t>
      </w:r>
    </w:p>
    <w:p w14:paraId="7DBBD8E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Times New Roman"/>
          <w:b/>
          <w:sz w:val="44"/>
          <w:szCs w:val="44"/>
          <w:lang w:val="en-US" w:eastAsia="zh-CN"/>
        </w:rPr>
      </w:pPr>
      <w:r>
        <w:rPr>
          <w:rFonts w:hint="eastAsia" w:ascii="黑体" w:hAnsi="黑体" w:eastAsia="黑体" w:cs="Times New Roman"/>
          <w:b/>
          <w:sz w:val="44"/>
          <w:szCs w:val="44"/>
        </w:rPr>
        <w:t>2025年陕西省学位与研究生教育学会</w:t>
      </w:r>
      <w:r>
        <w:rPr>
          <w:rFonts w:hint="eastAsia" w:ascii="黑体" w:hAnsi="黑体" w:eastAsia="黑体" w:cs="Times New Roman"/>
          <w:b/>
          <w:sz w:val="44"/>
          <w:szCs w:val="44"/>
          <w:lang w:eastAsia="zh-CN"/>
        </w:rPr>
        <w:t>“</w:t>
      </w:r>
      <w:r>
        <w:rPr>
          <w:rFonts w:hint="eastAsia" w:ascii="黑体" w:hAnsi="黑体" w:eastAsia="黑体" w:cs="Times New Roman"/>
          <w:b/>
          <w:sz w:val="44"/>
          <w:szCs w:val="44"/>
        </w:rPr>
        <w:t>研究生教育成果奖</w:t>
      </w:r>
      <w:r>
        <w:rPr>
          <w:rFonts w:hint="eastAsia" w:ascii="黑体" w:hAnsi="黑体" w:eastAsia="黑体" w:cs="Times New Roman"/>
          <w:b/>
          <w:sz w:val="44"/>
          <w:szCs w:val="44"/>
          <w:lang w:eastAsia="zh-CN"/>
        </w:rPr>
        <w:t>”</w:t>
      </w:r>
      <w:r>
        <w:rPr>
          <w:rFonts w:hint="eastAsia" w:ascii="黑体" w:hAnsi="黑体" w:eastAsia="黑体" w:cs="Times New Roman"/>
          <w:b/>
          <w:sz w:val="44"/>
          <w:szCs w:val="44"/>
        </w:rPr>
        <w:t>评审汇报顺序</w:t>
      </w:r>
      <w:r>
        <w:rPr>
          <w:rFonts w:hint="eastAsia" w:ascii="黑体" w:hAnsi="黑体" w:eastAsia="黑体" w:cs="Times New Roman"/>
          <w:b/>
          <w:sz w:val="44"/>
          <w:szCs w:val="44"/>
          <w:lang w:val="en-US" w:eastAsia="zh-CN"/>
        </w:rPr>
        <w:t>表</w:t>
      </w:r>
    </w:p>
    <w:tbl>
      <w:tblPr>
        <w:tblStyle w:val="6"/>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040"/>
        <w:gridCol w:w="5302"/>
        <w:gridCol w:w="2123"/>
      </w:tblGrid>
      <w:tr w14:paraId="1665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9303" w:type="dxa"/>
            <w:gridSpan w:val="4"/>
            <w:vAlign w:val="center"/>
          </w:tcPr>
          <w:p w14:paraId="49BBD99E">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会</w:t>
            </w:r>
            <w:r>
              <w:rPr>
                <w:rFonts w:ascii="宋体" w:hAnsi="宋体" w:eastAsia="宋体" w:cs="Times New Roman"/>
                <w:sz w:val="24"/>
                <w:szCs w:val="24"/>
              </w:rPr>
              <w:t>议地点：研究生院</w:t>
            </w:r>
            <w:r>
              <w:rPr>
                <w:rFonts w:ascii="Times New Roman" w:hAnsi="Times New Roman" w:eastAsia="宋体" w:cs="Times New Roman"/>
                <w:sz w:val="24"/>
                <w:szCs w:val="24"/>
              </w:rPr>
              <w:t>420</w:t>
            </w:r>
            <w:r>
              <w:rPr>
                <w:rFonts w:ascii="宋体" w:hAnsi="宋体" w:eastAsia="宋体" w:cs="Times New Roman"/>
                <w:sz w:val="24"/>
                <w:szCs w:val="24"/>
              </w:rPr>
              <w:t>会议室</w:t>
            </w:r>
          </w:p>
          <w:p w14:paraId="08FE9E8E">
            <w:pPr>
              <w:spacing w:line="400" w:lineRule="exact"/>
              <w:jc w:val="left"/>
              <w:rPr>
                <w:rFonts w:ascii="宋体" w:hAnsi="宋体" w:eastAsia="宋体" w:cs="Times New Roman"/>
                <w:sz w:val="24"/>
                <w:szCs w:val="24"/>
              </w:rPr>
            </w:pPr>
            <w:r>
              <w:rPr>
                <w:rFonts w:ascii="宋体" w:hAnsi="宋体" w:eastAsia="宋体" w:cs="Times New Roman"/>
                <w:sz w:val="24"/>
                <w:szCs w:val="24"/>
              </w:rPr>
              <w:t>会议时间：</w:t>
            </w:r>
            <w:r>
              <w:rPr>
                <w:rFonts w:ascii="Times New Roman" w:hAnsi="Times New Roman" w:eastAsia="宋体" w:cs="Times New Roman"/>
                <w:sz w:val="24"/>
                <w:szCs w:val="24"/>
              </w:rPr>
              <w:t>2025</w:t>
            </w:r>
            <w:r>
              <w:rPr>
                <w:rFonts w:ascii="宋体" w:hAnsi="宋体" w:eastAsia="宋体" w:cs="Times New Roman"/>
                <w:sz w:val="24"/>
                <w:szCs w:val="24"/>
              </w:rPr>
              <w:t>年</w:t>
            </w:r>
            <w:r>
              <w:rPr>
                <w:rFonts w:hint="eastAsia" w:ascii="Times New Roman" w:hAnsi="Times New Roman" w:eastAsia="宋体" w:cs="Times New Roman"/>
                <w:sz w:val="24"/>
                <w:szCs w:val="24"/>
                <w:lang w:val="en-US" w:eastAsia="zh-CN"/>
              </w:rPr>
              <w:t>5</w:t>
            </w:r>
            <w:r>
              <w:rPr>
                <w:rFonts w:ascii="宋体" w:hAnsi="宋体" w:eastAsia="宋体" w:cs="Times New Roman"/>
                <w:sz w:val="24"/>
                <w:szCs w:val="24"/>
              </w:rPr>
              <w:t>月</w:t>
            </w:r>
            <w:r>
              <w:rPr>
                <w:rFonts w:hint="eastAsia" w:ascii="Times New Roman" w:hAnsi="Times New Roman" w:eastAsia="宋体" w:cs="Times New Roman"/>
                <w:sz w:val="24"/>
                <w:szCs w:val="24"/>
                <w:lang w:val="en-US" w:eastAsia="zh-CN"/>
              </w:rPr>
              <w:t>9</w:t>
            </w:r>
            <w:r>
              <w:rPr>
                <w:rFonts w:ascii="宋体" w:hAnsi="宋体" w:eastAsia="宋体" w:cs="Times New Roman"/>
                <w:sz w:val="24"/>
                <w:szCs w:val="24"/>
              </w:rPr>
              <w:t>日（星期</w:t>
            </w:r>
            <w:r>
              <w:rPr>
                <w:rFonts w:hint="eastAsia" w:ascii="宋体" w:hAnsi="宋体" w:eastAsia="宋体" w:cs="Times New Roman"/>
                <w:sz w:val="24"/>
                <w:szCs w:val="24"/>
                <w:lang w:val="en-US" w:eastAsia="zh-CN"/>
              </w:rPr>
              <w:t>五</w:t>
            </w:r>
            <w:r>
              <w:rPr>
                <w:rFonts w:ascii="宋体" w:hAnsi="宋体" w:eastAsia="宋体" w:cs="Times New Roman"/>
                <w:sz w:val="24"/>
                <w:szCs w:val="24"/>
              </w:rPr>
              <w:t>）</w:t>
            </w:r>
            <w:r>
              <w:rPr>
                <w:rFonts w:ascii="Times New Roman" w:hAnsi="Times New Roman" w:eastAsia="宋体" w:cs="Times New Roman"/>
                <w:sz w:val="24"/>
                <w:szCs w:val="24"/>
              </w:rPr>
              <w:t>14:30</w:t>
            </w:r>
          </w:p>
          <w:p w14:paraId="564667B2">
            <w:pPr>
              <w:spacing w:line="400" w:lineRule="exact"/>
              <w:jc w:val="left"/>
              <w:rPr>
                <w:rFonts w:ascii="宋体" w:hAnsi="宋体" w:eastAsia="宋体" w:cs="Times New Roman"/>
                <w:sz w:val="24"/>
                <w:szCs w:val="24"/>
              </w:rPr>
            </w:pPr>
            <w:r>
              <w:rPr>
                <w:rFonts w:ascii="宋体" w:hAnsi="宋体" w:eastAsia="宋体" w:cs="Times New Roman"/>
                <w:sz w:val="24"/>
                <w:szCs w:val="24"/>
              </w:rPr>
              <w:t>汇报方式：</w:t>
            </w:r>
            <w:r>
              <w:rPr>
                <w:rFonts w:ascii="Times New Roman" w:hAnsi="Times New Roman" w:eastAsia="宋体" w:cs="Times New Roman"/>
                <w:sz w:val="24"/>
                <w:szCs w:val="24"/>
              </w:rPr>
              <w:t>PPT</w:t>
            </w:r>
            <w:r>
              <w:rPr>
                <w:rFonts w:ascii="宋体" w:hAnsi="宋体" w:eastAsia="宋体" w:cs="Times New Roman"/>
                <w:sz w:val="24"/>
                <w:szCs w:val="24"/>
              </w:rPr>
              <w:t>汇报</w:t>
            </w:r>
            <w:r>
              <w:rPr>
                <w:rFonts w:hint="eastAsia" w:ascii="宋体" w:hAnsi="宋体" w:eastAsia="宋体" w:cs="Times New Roman"/>
                <w:sz w:val="24"/>
                <w:szCs w:val="24"/>
                <w:lang w:val="en-US" w:eastAsia="zh-CN"/>
              </w:rPr>
              <w:t>不超过</w:t>
            </w:r>
            <w:r>
              <w:rPr>
                <w:rFonts w:ascii="Times New Roman" w:hAnsi="Times New Roman" w:eastAsia="宋体" w:cs="Times New Roman"/>
                <w:sz w:val="24"/>
                <w:szCs w:val="24"/>
              </w:rPr>
              <w:t>6</w:t>
            </w:r>
            <w:r>
              <w:rPr>
                <w:rFonts w:ascii="宋体" w:hAnsi="宋体" w:eastAsia="宋体" w:cs="Times New Roman"/>
                <w:sz w:val="24"/>
                <w:szCs w:val="24"/>
              </w:rPr>
              <w:t>分钟（现场计时）</w:t>
            </w:r>
          </w:p>
        </w:tc>
      </w:tr>
      <w:tr w14:paraId="5514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8" w:type="dxa"/>
            <w:vAlign w:val="center"/>
          </w:tcPr>
          <w:p w14:paraId="2CDB5A94">
            <w:pPr>
              <w:spacing w:line="240" w:lineRule="exact"/>
              <w:jc w:val="center"/>
              <w:rPr>
                <w:rFonts w:ascii="宋体" w:hAnsi="宋体" w:eastAsia="宋体"/>
                <w:b/>
                <w:sz w:val="24"/>
                <w:szCs w:val="24"/>
              </w:rPr>
            </w:pPr>
            <w:r>
              <w:rPr>
                <w:rFonts w:hint="eastAsia" w:ascii="宋体" w:hAnsi="宋体" w:eastAsia="宋体"/>
                <w:b/>
                <w:sz w:val="24"/>
                <w:szCs w:val="24"/>
              </w:rPr>
              <w:t>汇报</w:t>
            </w:r>
            <w:r>
              <w:rPr>
                <w:rFonts w:ascii="宋体" w:hAnsi="宋体" w:eastAsia="宋体"/>
                <w:b/>
                <w:sz w:val="24"/>
                <w:szCs w:val="24"/>
              </w:rPr>
              <w:br w:type="textWrapping"/>
            </w:r>
            <w:r>
              <w:rPr>
                <w:rFonts w:hint="eastAsia" w:ascii="宋体" w:hAnsi="宋体" w:eastAsia="宋体"/>
                <w:b/>
                <w:sz w:val="24"/>
                <w:szCs w:val="24"/>
              </w:rPr>
              <w:t>顺序</w:t>
            </w:r>
          </w:p>
        </w:tc>
        <w:tc>
          <w:tcPr>
            <w:tcW w:w="1040" w:type="dxa"/>
            <w:vAlign w:val="center"/>
          </w:tcPr>
          <w:p w14:paraId="0C290D1B">
            <w:pPr>
              <w:spacing w:line="240" w:lineRule="exact"/>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汇报人姓名</w:t>
            </w:r>
          </w:p>
        </w:tc>
        <w:tc>
          <w:tcPr>
            <w:tcW w:w="5302" w:type="dxa"/>
            <w:vAlign w:val="center"/>
          </w:tcPr>
          <w:p w14:paraId="6BA060DB">
            <w:pPr>
              <w:spacing w:line="240" w:lineRule="exact"/>
              <w:jc w:val="center"/>
              <w:rPr>
                <w:rFonts w:ascii="宋体" w:hAnsi="宋体" w:eastAsia="宋体"/>
                <w:b/>
                <w:sz w:val="24"/>
                <w:szCs w:val="24"/>
              </w:rPr>
            </w:pPr>
            <w:r>
              <w:rPr>
                <w:rFonts w:hint="eastAsia" w:ascii="宋体" w:hAnsi="宋体" w:eastAsia="宋体"/>
                <w:b/>
                <w:sz w:val="24"/>
                <w:szCs w:val="24"/>
                <w:lang w:val="en-US" w:eastAsia="zh-CN"/>
              </w:rPr>
              <w:t>成果</w:t>
            </w:r>
            <w:r>
              <w:rPr>
                <w:rFonts w:hint="eastAsia" w:ascii="宋体" w:hAnsi="宋体" w:eastAsia="宋体"/>
                <w:b/>
                <w:sz w:val="24"/>
                <w:szCs w:val="24"/>
              </w:rPr>
              <w:t>名称</w:t>
            </w:r>
          </w:p>
        </w:tc>
        <w:tc>
          <w:tcPr>
            <w:tcW w:w="2123" w:type="dxa"/>
            <w:vAlign w:val="center"/>
          </w:tcPr>
          <w:p w14:paraId="45C3925A">
            <w:pPr>
              <w:spacing w:line="400" w:lineRule="atLeast"/>
              <w:jc w:val="center"/>
              <w:rPr>
                <w:rFonts w:hint="default" w:ascii="宋体" w:hAnsi="宋体" w:eastAsia="宋体"/>
                <w:b/>
                <w:sz w:val="24"/>
                <w:szCs w:val="24"/>
                <w:lang w:val="en-US"/>
              </w:rPr>
            </w:pPr>
            <w:r>
              <w:rPr>
                <w:rFonts w:hint="eastAsia" w:ascii="宋体" w:hAnsi="宋体" w:eastAsia="宋体"/>
                <w:b/>
                <w:sz w:val="24"/>
                <w:szCs w:val="24"/>
                <w:lang w:val="en-US" w:eastAsia="zh-CN"/>
              </w:rPr>
              <w:t>所在单位</w:t>
            </w:r>
          </w:p>
        </w:tc>
      </w:tr>
      <w:tr w14:paraId="003F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2003B498">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3B4B03DF">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吴清华</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4AEB12F8">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乡村振兴战略背景下农科类研究生职业发展教育体系的探索与实践</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2C169D7E">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农学院</w:t>
            </w:r>
          </w:p>
        </w:tc>
      </w:tr>
      <w:tr w14:paraId="02AB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0643BEA1">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4A1AF051">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张东</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1EFD2E01">
            <w:pPr>
              <w:keepNext w:val="0"/>
              <w:keepLines w:val="0"/>
              <w:widowControl/>
              <w:suppressLineNumbers w:val="0"/>
              <w:jc w:val="left"/>
              <w:textAlignment w:val="center"/>
              <w:rPr>
                <w:rFonts w:ascii="宋体" w:hAnsi="宋体" w:eastAsia="宋体" w:cs="Times New Roman"/>
                <w:sz w:val="24"/>
                <w:szCs w:val="24"/>
              </w:rPr>
            </w:pP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三维四链五融</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果树产业新型复合型人才培养模式探索与实践</w:t>
            </w:r>
            <w:bookmarkStart w:id="0" w:name="_GoBack"/>
            <w:bookmarkEnd w:id="0"/>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74E7456D">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园艺学院</w:t>
            </w:r>
          </w:p>
        </w:tc>
      </w:tr>
      <w:tr w14:paraId="3CD0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557AFD32">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1B00B66D">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2"/>
                <w:szCs w:val="22"/>
                <w:u w:val="none"/>
                <w:lang w:val="en-US" w:eastAsia="zh-CN" w:bidi="ar"/>
              </w:rPr>
              <w:t>李聪</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5FA1ED34">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羊产业全产业链专业学位研究生产教融合培养模式的创新与实践</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1D4551AA">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动物科技学院</w:t>
            </w:r>
          </w:p>
        </w:tc>
      </w:tr>
      <w:tr w14:paraId="50FF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4FB40DE2">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67C16007">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周建斌</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75D3925C">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科教融合双核驱动：研究生农业资源与环境创新实践能力培养与实践</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1EFE3699">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资源环境学院</w:t>
            </w:r>
          </w:p>
        </w:tc>
      </w:tr>
      <w:tr w14:paraId="5E36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28E5021C">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75C9832">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粟晓玲</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77A9FDD8">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战略引领-学术筑基-创新赋能，水文学及水资源新质人才培养模式创新与实践</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55EFFF7A">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水利与建筑工程学院</w:t>
            </w:r>
          </w:p>
        </w:tc>
      </w:tr>
      <w:tr w14:paraId="5B47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3AA4DB22">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1040" w:type="dxa"/>
            <w:tcBorders>
              <w:top w:val="nil"/>
              <w:left w:val="single" w:color="auto" w:sz="4" w:space="0"/>
              <w:bottom w:val="single" w:color="auto" w:sz="4" w:space="0"/>
              <w:right w:val="single" w:color="auto" w:sz="4" w:space="0"/>
            </w:tcBorders>
            <w:shd w:val="clear" w:color="auto" w:fill="auto"/>
            <w:vAlign w:val="center"/>
          </w:tcPr>
          <w:p w14:paraId="175F8DCC">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王美丽</w:t>
            </w:r>
          </w:p>
        </w:tc>
        <w:tc>
          <w:tcPr>
            <w:tcW w:w="5302" w:type="dxa"/>
            <w:tcBorders>
              <w:top w:val="nil"/>
              <w:left w:val="single" w:color="auto" w:sz="4" w:space="0"/>
              <w:bottom w:val="single" w:color="auto" w:sz="4" w:space="0"/>
              <w:right w:val="single" w:color="auto" w:sz="4" w:space="0"/>
            </w:tcBorders>
            <w:shd w:val="clear" w:color="auto" w:fill="auto"/>
            <w:vAlign w:val="center"/>
          </w:tcPr>
          <w:p w14:paraId="13810D1D">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多维协同：面向智慧农业的新工科人才培养体系构建与实践</w:t>
            </w:r>
          </w:p>
        </w:tc>
        <w:tc>
          <w:tcPr>
            <w:tcW w:w="2123" w:type="dxa"/>
            <w:tcBorders>
              <w:top w:val="nil"/>
              <w:left w:val="single" w:color="auto" w:sz="4" w:space="0"/>
              <w:bottom w:val="single" w:color="auto" w:sz="4" w:space="0"/>
              <w:right w:val="single" w:color="auto" w:sz="4" w:space="0"/>
            </w:tcBorders>
            <w:shd w:val="clear" w:color="auto" w:fill="auto"/>
            <w:vAlign w:val="center"/>
          </w:tcPr>
          <w:p w14:paraId="480D1F08">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信息工程学院</w:t>
            </w:r>
          </w:p>
        </w:tc>
      </w:tr>
      <w:tr w14:paraId="7AD5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2712EA92">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1040" w:type="dxa"/>
            <w:tcBorders>
              <w:top w:val="nil"/>
              <w:left w:val="single" w:color="auto" w:sz="4" w:space="0"/>
              <w:bottom w:val="single" w:color="auto" w:sz="4" w:space="0"/>
              <w:right w:val="single" w:color="auto" w:sz="4" w:space="0"/>
            </w:tcBorders>
            <w:shd w:val="clear" w:color="auto" w:fill="auto"/>
            <w:vAlign w:val="center"/>
          </w:tcPr>
          <w:p w14:paraId="098B71D0">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刘树文</w:t>
            </w:r>
          </w:p>
        </w:tc>
        <w:tc>
          <w:tcPr>
            <w:tcW w:w="5302" w:type="dxa"/>
            <w:tcBorders>
              <w:top w:val="nil"/>
              <w:left w:val="single" w:color="auto" w:sz="4" w:space="0"/>
              <w:bottom w:val="single" w:color="auto" w:sz="4" w:space="0"/>
              <w:right w:val="single" w:color="auto" w:sz="4" w:space="0"/>
            </w:tcBorders>
            <w:shd w:val="clear" w:color="auto" w:fill="auto"/>
            <w:vAlign w:val="center"/>
          </w:tcPr>
          <w:p w14:paraId="21D823E5">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“需求引领</w:t>
            </w:r>
            <w:r>
              <w:rPr>
                <w:rFonts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产教融合</w:t>
            </w:r>
            <w:r>
              <w:rPr>
                <w:rFonts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平台支撑”食品学科一流人才本研贯通培养模式探索</w:t>
            </w:r>
          </w:p>
        </w:tc>
        <w:tc>
          <w:tcPr>
            <w:tcW w:w="2123" w:type="dxa"/>
            <w:tcBorders>
              <w:top w:val="nil"/>
              <w:left w:val="single" w:color="auto" w:sz="4" w:space="0"/>
              <w:bottom w:val="single" w:color="auto" w:sz="4" w:space="0"/>
              <w:right w:val="single" w:color="auto" w:sz="4" w:space="0"/>
            </w:tcBorders>
            <w:shd w:val="clear" w:color="auto" w:fill="auto"/>
            <w:vAlign w:val="center"/>
          </w:tcPr>
          <w:p w14:paraId="46F52AA5">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2"/>
                <w:szCs w:val="22"/>
                <w:u w:val="none"/>
                <w:lang w:val="en-US" w:eastAsia="zh-CN" w:bidi="ar"/>
              </w:rPr>
              <w:t>葡萄酒学院</w:t>
            </w:r>
          </w:p>
        </w:tc>
      </w:tr>
      <w:tr w14:paraId="6A3A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2B92BE15">
            <w:pPr>
              <w:spacing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1040" w:type="dxa"/>
            <w:tcBorders>
              <w:top w:val="nil"/>
              <w:left w:val="single" w:color="auto" w:sz="4" w:space="0"/>
              <w:bottom w:val="single" w:color="auto" w:sz="4" w:space="0"/>
              <w:right w:val="single" w:color="auto" w:sz="4" w:space="0"/>
            </w:tcBorders>
            <w:shd w:val="clear" w:color="auto" w:fill="auto"/>
            <w:vAlign w:val="center"/>
          </w:tcPr>
          <w:p w14:paraId="37930578">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张立新</w:t>
            </w:r>
          </w:p>
        </w:tc>
        <w:tc>
          <w:tcPr>
            <w:tcW w:w="5302" w:type="dxa"/>
            <w:tcBorders>
              <w:top w:val="nil"/>
              <w:left w:val="single" w:color="auto" w:sz="4" w:space="0"/>
              <w:bottom w:val="single" w:color="auto" w:sz="4" w:space="0"/>
              <w:right w:val="single" w:color="auto" w:sz="4" w:space="0"/>
            </w:tcBorders>
            <w:shd w:val="clear" w:color="auto" w:fill="auto"/>
            <w:vAlign w:val="center"/>
          </w:tcPr>
          <w:p w14:paraId="1E459E45">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丝路需求牵引</w:t>
            </w:r>
            <w:r>
              <w:rPr>
                <w:rFonts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多维平台协同</w:t>
            </w: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生物健康农业多元复合人才培养体系创建与实践</w:t>
            </w:r>
          </w:p>
        </w:tc>
        <w:tc>
          <w:tcPr>
            <w:tcW w:w="2123" w:type="dxa"/>
            <w:tcBorders>
              <w:top w:val="nil"/>
              <w:left w:val="single" w:color="auto" w:sz="4" w:space="0"/>
              <w:bottom w:val="single" w:color="auto" w:sz="4" w:space="0"/>
              <w:right w:val="single" w:color="auto" w:sz="4" w:space="0"/>
            </w:tcBorders>
            <w:shd w:val="clear" w:color="auto" w:fill="auto"/>
            <w:vAlign w:val="center"/>
          </w:tcPr>
          <w:p w14:paraId="6FD57017">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生命科学学院</w:t>
            </w:r>
          </w:p>
        </w:tc>
      </w:tr>
      <w:tr w14:paraId="77A7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54ABEB44">
            <w:pPr>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9</w:t>
            </w:r>
          </w:p>
        </w:tc>
        <w:tc>
          <w:tcPr>
            <w:tcW w:w="1040" w:type="dxa"/>
            <w:tcBorders>
              <w:top w:val="nil"/>
              <w:left w:val="single" w:color="auto" w:sz="4" w:space="0"/>
              <w:bottom w:val="single" w:color="auto" w:sz="4" w:space="0"/>
              <w:right w:val="single" w:color="auto" w:sz="4" w:space="0"/>
            </w:tcBorders>
            <w:shd w:val="clear" w:color="auto" w:fill="auto"/>
            <w:vAlign w:val="center"/>
          </w:tcPr>
          <w:p w14:paraId="626D70A9">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阮俊虎</w:t>
            </w:r>
          </w:p>
        </w:tc>
        <w:tc>
          <w:tcPr>
            <w:tcW w:w="5302" w:type="dxa"/>
            <w:tcBorders>
              <w:top w:val="nil"/>
              <w:left w:val="single" w:color="auto" w:sz="4" w:space="0"/>
              <w:bottom w:val="single" w:color="auto" w:sz="4" w:space="0"/>
              <w:right w:val="single" w:color="auto" w:sz="4" w:space="0"/>
            </w:tcBorders>
            <w:shd w:val="clear" w:color="auto" w:fill="auto"/>
            <w:vAlign w:val="center"/>
          </w:tcPr>
          <w:p w14:paraId="1B87DEE2">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数字时代农林经济管理研究生人才培养的知识体系与实践探索</w:t>
            </w:r>
          </w:p>
        </w:tc>
        <w:tc>
          <w:tcPr>
            <w:tcW w:w="2123" w:type="dxa"/>
            <w:tcBorders>
              <w:top w:val="nil"/>
              <w:left w:val="single" w:color="auto" w:sz="4" w:space="0"/>
              <w:bottom w:val="single" w:color="auto" w:sz="4" w:space="0"/>
              <w:right w:val="single" w:color="auto" w:sz="4" w:space="0"/>
            </w:tcBorders>
            <w:shd w:val="clear" w:color="auto" w:fill="auto"/>
            <w:vAlign w:val="center"/>
          </w:tcPr>
          <w:p w14:paraId="467E55A0">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经济管理学院</w:t>
            </w:r>
          </w:p>
        </w:tc>
      </w:tr>
      <w:tr w14:paraId="7699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160D3487">
            <w:pPr>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p>
        </w:tc>
        <w:tc>
          <w:tcPr>
            <w:tcW w:w="1040" w:type="dxa"/>
            <w:tcBorders>
              <w:top w:val="nil"/>
              <w:left w:val="single" w:color="auto" w:sz="4" w:space="0"/>
              <w:bottom w:val="single" w:color="auto" w:sz="4" w:space="0"/>
              <w:right w:val="single" w:color="auto" w:sz="4" w:space="0"/>
            </w:tcBorders>
            <w:shd w:val="clear" w:color="auto" w:fill="auto"/>
            <w:vAlign w:val="center"/>
          </w:tcPr>
          <w:p w14:paraId="13A4CE07">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梁运娟</w:t>
            </w:r>
          </w:p>
        </w:tc>
        <w:tc>
          <w:tcPr>
            <w:tcW w:w="5302" w:type="dxa"/>
            <w:tcBorders>
              <w:top w:val="nil"/>
              <w:left w:val="single" w:color="auto" w:sz="4" w:space="0"/>
              <w:bottom w:val="single" w:color="auto" w:sz="4" w:space="0"/>
              <w:right w:val="single" w:color="auto" w:sz="4" w:space="0"/>
            </w:tcBorders>
            <w:shd w:val="clear" w:color="auto" w:fill="auto"/>
            <w:vAlign w:val="center"/>
          </w:tcPr>
          <w:p w14:paraId="348091C0">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专业学位研究生案例库建设与案例教学在应用型研究生培养中的实践与成效</w:t>
            </w:r>
          </w:p>
        </w:tc>
        <w:tc>
          <w:tcPr>
            <w:tcW w:w="2123" w:type="dxa"/>
            <w:tcBorders>
              <w:top w:val="nil"/>
              <w:left w:val="single" w:color="auto" w:sz="4" w:space="0"/>
              <w:bottom w:val="single" w:color="auto" w:sz="4" w:space="0"/>
              <w:right w:val="single" w:color="auto" w:sz="4" w:space="0"/>
            </w:tcBorders>
            <w:shd w:val="clear" w:color="auto" w:fill="auto"/>
            <w:vAlign w:val="center"/>
          </w:tcPr>
          <w:p w14:paraId="436436DC">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人文社会发展学院</w:t>
            </w:r>
          </w:p>
        </w:tc>
      </w:tr>
      <w:tr w14:paraId="6E99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200D8814">
            <w:pPr>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p>
        </w:tc>
        <w:tc>
          <w:tcPr>
            <w:tcW w:w="1040" w:type="dxa"/>
            <w:tcBorders>
              <w:top w:val="nil"/>
              <w:left w:val="single" w:color="auto" w:sz="4" w:space="0"/>
              <w:bottom w:val="single" w:color="auto" w:sz="4" w:space="0"/>
              <w:right w:val="single" w:color="auto" w:sz="4" w:space="0"/>
            </w:tcBorders>
            <w:shd w:val="clear" w:color="auto" w:fill="auto"/>
            <w:vAlign w:val="center"/>
          </w:tcPr>
          <w:p w14:paraId="422A1A84">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王云</w:t>
            </w:r>
          </w:p>
        </w:tc>
        <w:tc>
          <w:tcPr>
            <w:tcW w:w="5302" w:type="dxa"/>
            <w:tcBorders>
              <w:top w:val="nil"/>
              <w:left w:val="single" w:color="auto" w:sz="4" w:space="0"/>
              <w:bottom w:val="single" w:color="auto" w:sz="4" w:space="0"/>
              <w:right w:val="single" w:color="auto" w:sz="4" w:space="0"/>
            </w:tcBorders>
            <w:shd w:val="clear" w:color="auto" w:fill="auto"/>
            <w:vAlign w:val="center"/>
          </w:tcPr>
          <w:p w14:paraId="64481D15">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研究能力、写作能力、批判性思维能力并举翻译专业硕士培养新航道</w:t>
            </w:r>
          </w:p>
        </w:tc>
        <w:tc>
          <w:tcPr>
            <w:tcW w:w="2123" w:type="dxa"/>
            <w:tcBorders>
              <w:top w:val="nil"/>
              <w:left w:val="single" w:color="auto" w:sz="4" w:space="0"/>
              <w:bottom w:val="single" w:color="auto" w:sz="4" w:space="0"/>
              <w:right w:val="single" w:color="auto" w:sz="4" w:space="0"/>
            </w:tcBorders>
            <w:shd w:val="clear" w:color="auto" w:fill="auto"/>
            <w:vAlign w:val="center"/>
          </w:tcPr>
          <w:p w14:paraId="3D909462">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语言文化学院</w:t>
            </w:r>
          </w:p>
        </w:tc>
      </w:tr>
      <w:tr w14:paraId="68B1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607307BF">
            <w:pPr>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w:t>
            </w:r>
          </w:p>
        </w:tc>
        <w:tc>
          <w:tcPr>
            <w:tcW w:w="1040" w:type="dxa"/>
            <w:tcBorders>
              <w:top w:val="nil"/>
              <w:left w:val="single" w:color="auto" w:sz="4" w:space="0"/>
              <w:bottom w:val="single" w:color="auto" w:sz="4" w:space="0"/>
              <w:right w:val="single" w:color="auto" w:sz="4" w:space="0"/>
            </w:tcBorders>
            <w:shd w:val="clear" w:color="auto" w:fill="auto"/>
            <w:vAlign w:val="center"/>
          </w:tcPr>
          <w:p w14:paraId="37FD1935">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杨鹏</w:t>
            </w:r>
          </w:p>
        </w:tc>
        <w:tc>
          <w:tcPr>
            <w:tcW w:w="5302" w:type="dxa"/>
            <w:tcBorders>
              <w:top w:val="nil"/>
              <w:left w:val="single" w:color="auto" w:sz="4" w:space="0"/>
              <w:bottom w:val="single" w:color="auto" w:sz="4" w:space="0"/>
              <w:right w:val="single" w:color="auto" w:sz="4" w:space="0"/>
            </w:tcBorders>
            <w:shd w:val="clear" w:color="auto" w:fill="auto"/>
            <w:vAlign w:val="center"/>
          </w:tcPr>
          <w:p w14:paraId="03BCD289">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以</w:t>
            </w: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大思政课</w:t>
            </w:r>
            <w:r>
              <w:rPr>
                <w:rFonts w:hint="eastAsia"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驱动高校知农爱农新型硕博人才培养体系构建的探索与实践</w:t>
            </w:r>
          </w:p>
        </w:tc>
        <w:tc>
          <w:tcPr>
            <w:tcW w:w="2123" w:type="dxa"/>
            <w:tcBorders>
              <w:top w:val="nil"/>
              <w:left w:val="single" w:color="auto" w:sz="4" w:space="0"/>
              <w:bottom w:val="single" w:color="auto" w:sz="4" w:space="0"/>
              <w:right w:val="single" w:color="auto" w:sz="4" w:space="0"/>
            </w:tcBorders>
            <w:shd w:val="clear" w:color="auto" w:fill="auto"/>
            <w:vAlign w:val="center"/>
          </w:tcPr>
          <w:p w14:paraId="7DE581CC">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马克思主义学院</w:t>
            </w:r>
          </w:p>
        </w:tc>
      </w:tr>
      <w:tr w14:paraId="66CF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79A6CAE4">
            <w:pPr>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3</w:t>
            </w:r>
          </w:p>
        </w:tc>
        <w:tc>
          <w:tcPr>
            <w:tcW w:w="1040" w:type="dxa"/>
            <w:tcBorders>
              <w:top w:val="nil"/>
              <w:left w:val="single" w:color="auto" w:sz="4" w:space="0"/>
              <w:bottom w:val="single" w:color="auto" w:sz="4" w:space="0"/>
              <w:right w:val="single" w:color="auto" w:sz="4" w:space="0"/>
            </w:tcBorders>
            <w:shd w:val="clear" w:color="auto" w:fill="auto"/>
            <w:vAlign w:val="center"/>
          </w:tcPr>
          <w:p w14:paraId="0EC285B1">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耿会玲</w:t>
            </w:r>
          </w:p>
        </w:tc>
        <w:tc>
          <w:tcPr>
            <w:tcW w:w="5302" w:type="dxa"/>
            <w:tcBorders>
              <w:top w:val="nil"/>
              <w:left w:val="single" w:color="auto" w:sz="4" w:space="0"/>
              <w:bottom w:val="single" w:color="auto" w:sz="4" w:space="0"/>
              <w:right w:val="single" w:color="auto" w:sz="4" w:space="0"/>
            </w:tcBorders>
            <w:shd w:val="clear" w:color="auto" w:fill="auto"/>
            <w:vAlign w:val="center"/>
          </w:tcPr>
          <w:p w14:paraId="578F8A53">
            <w:pPr>
              <w:keepNext w:val="0"/>
              <w:keepLines w:val="0"/>
              <w:widowControl/>
              <w:suppressLineNumbers w:val="0"/>
              <w:jc w:val="left"/>
              <w:textAlignment w:val="center"/>
              <w:rPr>
                <w:rFonts w:ascii="宋体" w:hAnsi="宋体" w:eastAsia="宋体" w:cs="Times New Roman"/>
                <w:sz w:val="24"/>
                <w:szCs w:val="24"/>
              </w:rPr>
            </w:pPr>
            <w:r>
              <w:rPr>
                <w:rFonts w:hint="eastAsia" w:ascii="宋体" w:hAnsi="宋体" w:eastAsia="宋体" w:cs="宋体"/>
                <w:i w:val="0"/>
                <w:iCs w:val="0"/>
                <w:color w:val="000000"/>
                <w:kern w:val="0"/>
                <w:sz w:val="21"/>
                <w:szCs w:val="21"/>
                <w:u w:val="none"/>
                <w:lang w:val="en-US" w:eastAsia="zh-CN" w:bidi="ar"/>
              </w:rPr>
              <w:t>理论引领，创新驱动，德育赋能，化学课程思政教学体系构建与实践</w:t>
            </w:r>
          </w:p>
        </w:tc>
        <w:tc>
          <w:tcPr>
            <w:tcW w:w="2123" w:type="dxa"/>
            <w:tcBorders>
              <w:top w:val="nil"/>
              <w:left w:val="single" w:color="auto" w:sz="4" w:space="0"/>
              <w:bottom w:val="single" w:color="auto" w:sz="4" w:space="0"/>
              <w:right w:val="single" w:color="auto" w:sz="4" w:space="0"/>
            </w:tcBorders>
            <w:shd w:val="clear" w:color="auto" w:fill="auto"/>
            <w:vAlign w:val="center"/>
          </w:tcPr>
          <w:p w14:paraId="38BA86BE">
            <w:pPr>
              <w:keepNext w:val="0"/>
              <w:keepLines w:val="0"/>
              <w:widowControl/>
              <w:suppressLineNumbers w:val="0"/>
              <w:jc w:val="center"/>
              <w:textAlignment w:val="center"/>
              <w:rPr>
                <w:rFonts w:ascii="宋体" w:hAnsi="宋体" w:eastAsia="宋体" w:cs="Times New Roman"/>
                <w:sz w:val="24"/>
                <w:szCs w:val="24"/>
              </w:rPr>
            </w:pPr>
            <w:r>
              <w:rPr>
                <w:rFonts w:hint="eastAsia" w:ascii="宋体" w:hAnsi="宋体" w:eastAsia="宋体" w:cs="宋体"/>
                <w:i w:val="0"/>
                <w:iCs w:val="0"/>
                <w:color w:val="000000"/>
                <w:kern w:val="0"/>
                <w:sz w:val="22"/>
                <w:szCs w:val="22"/>
                <w:u w:val="none"/>
                <w:lang w:val="en-US" w:eastAsia="zh-CN" w:bidi="ar"/>
              </w:rPr>
              <w:t>化学与药学院</w:t>
            </w:r>
          </w:p>
        </w:tc>
      </w:tr>
      <w:tr w14:paraId="59B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8" w:type="dxa"/>
            <w:vAlign w:val="center"/>
          </w:tcPr>
          <w:p w14:paraId="72F82C57">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14:paraId="0DD115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朱玉春</w:t>
            </w:r>
          </w:p>
        </w:tc>
        <w:tc>
          <w:tcPr>
            <w:tcW w:w="5302" w:type="dxa"/>
            <w:tcBorders>
              <w:top w:val="single" w:color="auto" w:sz="4" w:space="0"/>
              <w:left w:val="single" w:color="auto" w:sz="4" w:space="0"/>
              <w:bottom w:val="single" w:color="auto" w:sz="4" w:space="0"/>
              <w:right w:val="single" w:color="auto" w:sz="4" w:space="0"/>
            </w:tcBorders>
            <w:shd w:val="clear" w:color="auto" w:fill="auto"/>
            <w:vAlign w:val="center"/>
          </w:tcPr>
          <w:p w14:paraId="33F727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“两分类三层次四支撑五协同”的国际农业经营管理人才培养创新与实践</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7D80EB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国际合作与交流处</w:t>
            </w:r>
          </w:p>
        </w:tc>
      </w:tr>
    </w:tbl>
    <w:p w14:paraId="17A35D96"/>
    <w:sectPr>
      <w:pgSz w:w="11906" w:h="16838"/>
      <w:pgMar w:top="1021"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0"/>
    <w:rsid w:val="0004121D"/>
    <w:rsid w:val="00071F2E"/>
    <w:rsid w:val="000775AD"/>
    <w:rsid w:val="000B3463"/>
    <w:rsid w:val="000F620F"/>
    <w:rsid w:val="001B207E"/>
    <w:rsid w:val="001C1EF1"/>
    <w:rsid w:val="001C2C20"/>
    <w:rsid w:val="001F454F"/>
    <w:rsid w:val="00246CC2"/>
    <w:rsid w:val="00255633"/>
    <w:rsid w:val="00263848"/>
    <w:rsid w:val="003076DD"/>
    <w:rsid w:val="00323DAB"/>
    <w:rsid w:val="00337988"/>
    <w:rsid w:val="00360E36"/>
    <w:rsid w:val="004878D3"/>
    <w:rsid w:val="004B7E22"/>
    <w:rsid w:val="004D4C97"/>
    <w:rsid w:val="004E2B1B"/>
    <w:rsid w:val="005235FF"/>
    <w:rsid w:val="0055493E"/>
    <w:rsid w:val="005B625A"/>
    <w:rsid w:val="005B6667"/>
    <w:rsid w:val="005F2C40"/>
    <w:rsid w:val="00623CE0"/>
    <w:rsid w:val="00687308"/>
    <w:rsid w:val="006B48FC"/>
    <w:rsid w:val="006C160D"/>
    <w:rsid w:val="006C6033"/>
    <w:rsid w:val="006D779F"/>
    <w:rsid w:val="0076445F"/>
    <w:rsid w:val="0076474C"/>
    <w:rsid w:val="007A119D"/>
    <w:rsid w:val="007A76DC"/>
    <w:rsid w:val="007E4ABD"/>
    <w:rsid w:val="007E7B65"/>
    <w:rsid w:val="008177FA"/>
    <w:rsid w:val="00822C6D"/>
    <w:rsid w:val="00826862"/>
    <w:rsid w:val="0083650F"/>
    <w:rsid w:val="00857013"/>
    <w:rsid w:val="00892175"/>
    <w:rsid w:val="008B40AE"/>
    <w:rsid w:val="008C45FB"/>
    <w:rsid w:val="008C5F19"/>
    <w:rsid w:val="008F68AF"/>
    <w:rsid w:val="008F72C9"/>
    <w:rsid w:val="00910AFD"/>
    <w:rsid w:val="0091574E"/>
    <w:rsid w:val="009326FC"/>
    <w:rsid w:val="00952C1C"/>
    <w:rsid w:val="00970ACE"/>
    <w:rsid w:val="00983AA2"/>
    <w:rsid w:val="009852BC"/>
    <w:rsid w:val="00991E50"/>
    <w:rsid w:val="00994D91"/>
    <w:rsid w:val="00996056"/>
    <w:rsid w:val="009B7E15"/>
    <w:rsid w:val="009C7B99"/>
    <w:rsid w:val="009E6682"/>
    <w:rsid w:val="009F29B6"/>
    <w:rsid w:val="00A33ACB"/>
    <w:rsid w:val="00A52B5A"/>
    <w:rsid w:val="00A770D7"/>
    <w:rsid w:val="00A86DC3"/>
    <w:rsid w:val="00AF397D"/>
    <w:rsid w:val="00AF6CB7"/>
    <w:rsid w:val="00B03B9E"/>
    <w:rsid w:val="00B10446"/>
    <w:rsid w:val="00B13824"/>
    <w:rsid w:val="00B54EBD"/>
    <w:rsid w:val="00B61CDA"/>
    <w:rsid w:val="00B62091"/>
    <w:rsid w:val="00B7756C"/>
    <w:rsid w:val="00B86D99"/>
    <w:rsid w:val="00BD4027"/>
    <w:rsid w:val="00C73AEA"/>
    <w:rsid w:val="00C94526"/>
    <w:rsid w:val="00CB712E"/>
    <w:rsid w:val="00CC0011"/>
    <w:rsid w:val="00CC0048"/>
    <w:rsid w:val="00CD055C"/>
    <w:rsid w:val="00CE37EE"/>
    <w:rsid w:val="00D30A10"/>
    <w:rsid w:val="00D53324"/>
    <w:rsid w:val="00D602B7"/>
    <w:rsid w:val="00D86C5E"/>
    <w:rsid w:val="00D90834"/>
    <w:rsid w:val="00D95E42"/>
    <w:rsid w:val="00DB683A"/>
    <w:rsid w:val="00DD024F"/>
    <w:rsid w:val="00DD0331"/>
    <w:rsid w:val="00E34E41"/>
    <w:rsid w:val="00E3699F"/>
    <w:rsid w:val="00E710A0"/>
    <w:rsid w:val="00ED2EFC"/>
    <w:rsid w:val="00EE337E"/>
    <w:rsid w:val="00F152EF"/>
    <w:rsid w:val="00F15E21"/>
    <w:rsid w:val="00F6099C"/>
    <w:rsid w:val="00F94752"/>
    <w:rsid w:val="0CA27A32"/>
    <w:rsid w:val="22AD0FF1"/>
    <w:rsid w:val="2C2C39B7"/>
    <w:rsid w:val="44791CA2"/>
    <w:rsid w:val="581F466A"/>
    <w:rsid w:val="5E5B0256"/>
    <w:rsid w:val="621974FF"/>
    <w:rsid w:val="659F3DFF"/>
    <w:rsid w:val="681D1AA5"/>
    <w:rsid w:val="694A3852"/>
    <w:rsid w:val="72D14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character" w:customStyle="1" w:styleId="11">
    <w:name w:val="font31"/>
    <w:basedOn w:val="7"/>
    <w:qFormat/>
    <w:uiPriority w:val="0"/>
    <w:rPr>
      <w:rFonts w:hint="default" w:ascii="Times New Roman" w:hAnsi="Times New Roman" w:cs="Times New Roman"/>
      <w:color w:val="000000"/>
      <w:sz w:val="21"/>
      <w:szCs w:val="21"/>
      <w:u w:val="none"/>
    </w:rPr>
  </w:style>
  <w:style w:type="character" w:customStyle="1" w:styleId="12">
    <w:name w:val="font21"/>
    <w:basedOn w:val="7"/>
    <w:qFormat/>
    <w:uiPriority w:val="0"/>
    <w:rPr>
      <w:rFonts w:hint="eastAsia" w:ascii="宋体" w:hAnsi="宋体" w:eastAsia="宋体" w:cs="宋体"/>
      <w:color w:val="000000"/>
      <w:sz w:val="21"/>
      <w:szCs w:val="21"/>
      <w:u w:val="none"/>
    </w:rPr>
  </w:style>
  <w:style w:type="character" w:customStyle="1" w:styleId="13">
    <w:name w:val="font41"/>
    <w:basedOn w:val="7"/>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671</Words>
  <Characters>691</Characters>
  <Lines>9</Lines>
  <Paragraphs>2</Paragraphs>
  <TotalTime>22</TotalTime>
  <ScaleCrop>false</ScaleCrop>
  <LinksUpToDate>false</LinksUpToDate>
  <CharactersWithSpaces>691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2025-03-10T02:14:00Z</dcterms:created>
  <dc:creator>苏美琼</dc:creator>
  <cp:lastModifiedBy>飘飞的走走</cp:lastModifiedBy>
  <cp:lastPrinted>2025-04-28T02:01:07Z</cp:lastPrinted>
  <dcterms:modified xsi:type="dcterms:W3CDTF">2025-04-28T02:22:02Z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eyJoZGlkIjoiOTFmOTdhZDNiNTlkNDc1NTQ2ZjY4NzYxNDllZjgwYmEiLCJ1c2VySWQiOiIxMTM1MjAzMzU5In0=</vt:lpwstr>
  </property>
  <property fmtid="{D5CDD505-2E9C-101B-9397-08002B2CF9AE}" pid="3" name="KSOProductBuildVer">
    <vt:lpwstr>2052-12.1.0.20784</vt:lpwstr>
  </property>
  <property fmtid="{D5CDD505-2E9C-101B-9397-08002B2CF9AE}" pid="4" name="ICV">
    <vt:lpwstr>BF686BBF3136496899E455DD71985976_13</vt:lpwstr>
  </property>
</Properties>
</file>