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0051A">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4A2E0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“全国农业教指委2025年研究课题”</w:t>
      </w:r>
      <w:bookmarkStart w:id="0" w:name="_GoBack"/>
      <w:bookmarkEnd w:id="0"/>
    </w:p>
    <w:p w14:paraId="0C6304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PPT</w:t>
      </w:r>
      <w:r>
        <w:rPr>
          <w:rFonts w:hint="eastAsia" w:ascii="方正小标宋简体" w:hAnsi="方正小标宋简体" w:eastAsia="方正小标宋简体" w:cs="方正小标宋简体"/>
          <w:b/>
          <w:sz w:val="44"/>
          <w:szCs w:val="44"/>
        </w:rPr>
        <w:t>汇报顺序表</w:t>
      </w:r>
    </w:p>
    <w:tbl>
      <w:tblPr>
        <w:tblStyle w:val="5"/>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488"/>
        <w:gridCol w:w="5332"/>
        <w:gridCol w:w="1477"/>
      </w:tblGrid>
      <w:tr w14:paraId="00DE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065" w:type="dxa"/>
            <w:gridSpan w:val="4"/>
            <w:vAlign w:val="center"/>
          </w:tcPr>
          <w:p w14:paraId="63412B2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会议地点：研究生院420会议室</w:t>
            </w:r>
          </w:p>
          <w:p w14:paraId="2DB17607">
            <w:pPr>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会议时间：202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月28日（星期</w:t>
            </w: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）14:30</w:t>
            </w:r>
            <w:r>
              <w:rPr>
                <w:rFonts w:hint="eastAsia" w:ascii="仿宋_GB2312" w:hAnsi="仿宋_GB2312" w:eastAsia="仿宋_GB2312" w:cs="仿宋_GB2312"/>
                <w:sz w:val="24"/>
                <w:szCs w:val="24"/>
                <w:lang w:val="en-US" w:eastAsia="zh-CN"/>
              </w:rPr>
              <w:t>-18:00</w:t>
            </w:r>
          </w:p>
          <w:p w14:paraId="4FFE8B6C">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汇报方式：PPT汇报6分钟（现场计时）</w:t>
            </w:r>
          </w:p>
        </w:tc>
      </w:tr>
      <w:tr w14:paraId="211E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3256D6EF">
            <w:pPr>
              <w:spacing w:line="2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汇报</w:t>
            </w:r>
            <w:r>
              <w:rPr>
                <w:rFonts w:hint="eastAsia" w:ascii="仿宋_GB2312" w:hAnsi="仿宋_GB2312" w:eastAsia="仿宋_GB2312" w:cs="仿宋_GB2312"/>
                <w:b/>
                <w:sz w:val="24"/>
                <w:szCs w:val="24"/>
              </w:rPr>
              <w:br w:type="textWrapping"/>
            </w:r>
            <w:r>
              <w:rPr>
                <w:rFonts w:hint="eastAsia" w:ascii="仿宋_GB2312" w:hAnsi="仿宋_GB2312" w:eastAsia="仿宋_GB2312" w:cs="仿宋_GB2312"/>
                <w:b/>
                <w:sz w:val="24"/>
                <w:szCs w:val="24"/>
              </w:rPr>
              <w:t>顺序</w:t>
            </w:r>
          </w:p>
        </w:tc>
        <w:tc>
          <w:tcPr>
            <w:tcW w:w="2488" w:type="dxa"/>
            <w:vAlign w:val="center"/>
          </w:tcPr>
          <w:p w14:paraId="431B567B">
            <w:pPr>
              <w:spacing w:line="2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所在单位</w:t>
            </w:r>
          </w:p>
        </w:tc>
        <w:tc>
          <w:tcPr>
            <w:tcW w:w="5332" w:type="dxa"/>
            <w:vAlign w:val="center"/>
          </w:tcPr>
          <w:p w14:paraId="05F9D5E2">
            <w:pPr>
              <w:spacing w:line="2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项目名称</w:t>
            </w:r>
          </w:p>
        </w:tc>
        <w:tc>
          <w:tcPr>
            <w:tcW w:w="1477" w:type="dxa"/>
            <w:vAlign w:val="center"/>
          </w:tcPr>
          <w:p w14:paraId="4D2FFA3B">
            <w:pPr>
              <w:spacing w:line="400" w:lineRule="atLeas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负责人姓名</w:t>
            </w:r>
          </w:p>
        </w:tc>
      </w:tr>
      <w:tr w14:paraId="2870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07FB7A62">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48D3A49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农学院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5488CF8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产学研融合背景下的研究生教育分类发展模式探索与实践：以西北农林科技大学为例</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073E4A5A">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李学军</w:t>
            </w:r>
          </w:p>
        </w:tc>
      </w:tr>
      <w:tr w14:paraId="5DD5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17D46AE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02D7152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农学院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46C3E8A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乡村振兴战略导向下农艺与种业专业学位研究生多元协同毕业评价体系构建与实践</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F656F6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吴清华</w:t>
            </w:r>
          </w:p>
        </w:tc>
      </w:tr>
      <w:tr w14:paraId="36F8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7E2FD13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48051E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党委研究生工作部</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6B2B5B2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涉农专业学位项目制培养模式下党建引领实践育人路径探索</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1139623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唐海波</w:t>
            </w:r>
          </w:p>
        </w:tc>
      </w:tr>
      <w:tr w14:paraId="79FE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1BEF54C9">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7062BC4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资源环境学院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5435593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基于人工智能的农业专业学位教育模式创新与实践</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731DF81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刘金成</w:t>
            </w:r>
          </w:p>
        </w:tc>
      </w:tr>
      <w:tr w14:paraId="1096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21AB76B8">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564E65E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资源环境学院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3487646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双一流党支部引领科技小院与试验站双平台赋能乡村振兴农业专硕育人体系构建</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374752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李紫燕</w:t>
            </w:r>
          </w:p>
        </w:tc>
      </w:tr>
      <w:tr w14:paraId="2D25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3445A65A">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2C8833D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机械与电子工程学院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7ABF982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大语言模型在农业专业研究生论文写作中的应用研究</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56ACA1A6">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赵宏波</w:t>
            </w:r>
          </w:p>
        </w:tc>
      </w:tr>
      <w:tr w14:paraId="1019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01FB02B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78E1232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机械与电子工程学院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246649C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基于校企产研协同的机械专硕创新能力培养模式探索</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2932430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朱琳</w:t>
            </w:r>
          </w:p>
        </w:tc>
      </w:tr>
      <w:tr w14:paraId="04A7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25B68DE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0919820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经济管理学院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4FA6907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人工智能驱动下农业管理专业研究生实践能力培养研究——基于“工具-场景-案例”协同演进的框架构建</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529A1C0">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晋蓓</w:t>
            </w:r>
          </w:p>
        </w:tc>
      </w:tr>
      <w:tr w14:paraId="4A1B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2FEC150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4F8E57F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经济管理学院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066703F7">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产教融合导向的农业专业学位研究生导师胜任力评价体系研究</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482E82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李韬</w:t>
            </w:r>
          </w:p>
        </w:tc>
      </w:tr>
      <w:tr w14:paraId="3620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2FA8721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3B421C6F">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人文社会发展学院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138DE2AE">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农村发展领域研究生课程体系优化与教学案例库建设研究</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1316877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郭占锋</w:t>
            </w:r>
          </w:p>
        </w:tc>
      </w:tr>
      <w:tr w14:paraId="45FD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1E299D06">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492CF2B9">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草业与草原学院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7DEC6CB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新农科背景下草业专业学位研究生产教融合培养模式构建与实践</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4FC8DEFC">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杨培志</w:t>
            </w:r>
          </w:p>
        </w:tc>
      </w:tr>
      <w:tr w14:paraId="47C2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22A364A2">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3D618A4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草业与草原学院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700C67AA">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农林高校专业学位研究生人工智能素养培养路径的研究与实践</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CC58B2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何树斌</w:t>
            </w:r>
          </w:p>
        </w:tc>
      </w:tr>
      <w:tr w14:paraId="5E9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shd w:val="clear"/>
            <w:vAlign w:val="center"/>
          </w:tcPr>
          <w:p w14:paraId="709928D7">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241D382D">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园艺学院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00CA88C0">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产教融合培养“果树学”专业学位研究生的新探索——以苹果产业为例</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A2FDD6E">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张东</w:t>
            </w:r>
          </w:p>
        </w:tc>
      </w:tr>
      <w:tr w14:paraId="22A4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8" w:type="dxa"/>
            <w:vAlign w:val="center"/>
          </w:tcPr>
          <w:p w14:paraId="17FA9D4A">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1DB6CE9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研究生院</w:t>
            </w:r>
          </w:p>
        </w:tc>
        <w:tc>
          <w:tcPr>
            <w:tcW w:w="5332" w:type="dxa"/>
            <w:tcBorders>
              <w:top w:val="single" w:color="auto" w:sz="4" w:space="0"/>
              <w:left w:val="single" w:color="auto" w:sz="4" w:space="0"/>
              <w:bottom w:val="single" w:color="auto" w:sz="4" w:space="0"/>
              <w:right w:val="single" w:color="auto" w:sz="4" w:space="0"/>
            </w:tcBorders>
            <w:shd w:val="clear" w:color="auto" w:fill="auto"/>
            <w:vAlign w:val="center"/>
          </w:tcPr>
          <w:p w14:paraId="4810D185">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全产业链视角下农业专硕学位授予质量保障体系构建研究</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7CF3DEB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2"/>
                <w:szCs w:val="22"/>
                <w:u w:val="none"/>
                <w:lang w:val="en-US" w:eastAsia="zh-CN" w:bidi="ar"/>
              </w:rPr>
              <w:t>王彩绒</w:t>
            </w:r>
          </w:p>
        </w:tc>
      </w:tr>
    </w:tbl>
    <w:p w14:paraId="4FA75979"/>
    <w:sectPr>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0"/>
    <w:rsid w:val="0004121D"/>
    <w:rsid w:val="00071F2E"/>
    <w:rsid w:val="000B3463"/>
    <w:rsid w:val="000F620F"/>
    <w:rsid w:val="001C2C20"/>
    <w:rsid w:val="001F454F"/>
    <w:rsid w:val="00246CC2"/>
    <w:rsid w:val="00263848"/>
    <w:rsid w:val="00323DAB"/>
    <w:rsid w:val="00337988"/>
    <w:rsid w:val="00360E36"/>
    <w:rsid w:val="004878D3"/>
    <w:rsid w:val="004E2B1B"/>
    <w:rsid w:val="005B625A"/>
    <w:rsid w:val="005B6667"/>
    <w:rsid w:val="005F2C40"/>
    <w:rsid w:val="00687308"/>
    <w:rsid w:val="006B48FC"/>
    <w:rsid w:val="006C6033"/>
    <w:rsid w:val="0076445F"/>
    <w:rsid w:val="0076474C"/>
    <w:rsid w:val="007A119D"/>
    <w:rsid w:val="007A76DC"/>
    <w:rsid w:val="007E4ABD"/>
    <w:rsid w:val="007E7B65"/>
    <w:rsid w:val="008177FA"/>
    <w:rsid w:val="00822C6D"/>
    <w:rsid w:val="00826862"/>
    <w:rsid w:val="0083650F"/>
    <w:rsid w:val="008C45FB"/>
    <w:rsid w:val="008C5F19"/>
    <w:rsid w:val="008F72C9"/>
    <w:rsid w:val="00910AFD"/>
    <w:rsid w:val="0091574E"/>
    <w:rsid w:val="009326FC"/>
    <w:rsid w:val="00952C1C"/>
    <w:rsid w:val="00970ACE"/>
    <w:rsid w:val="00983AA2"/>
    <w:rsid w:val="009852BC"/>
    <w:rsid w:val="00994D91"/>
    <w:rsid w:val="009B7E15"/>
    <w:rsid w:val="009F29B6"/>
    <w:rsid w:val="00A33ACB"/>
    <w:rsid w:val="00A770D7"/>
    <w:rsid w:val="00A86DC3"/>
    <w:rsid w:val="00AF397D"/>
    <w:rsid w:val="00AF6CB7"/>
    <w:rsid w:val="00B03B9E"/>
    <w:rsid w:val="00B10446"/>
    <w:rsid w:val="00B54EBD"/>
    <w:rsid w:val="00B61CDA"/>
    <w:rsid w:val="00B7756C"/>
    <w:rsid w:val="00B86D99"/>
    <w:rsid w:val="00C73AEA"/>
    <w:rsid w:val="00CB712E"/>
    <w:rsid w:val="00CC0011"/>
    <w:rsid w:val="00CC0048"/>
    <w:rsid w:val="00CD055C"/>
    <w:rsid w:val="00CE37EE"/>
    <w:rsid w:val="00D30A10"/>
    <w:rsid w:val="00D602B7"/>
    <w:rsid w:val="00D90834"/>
    <w:rsid w:val="00DB683A"/>
    <w:rsid w:val="00DD024F"/>
    <w:rsid w:val="00DD0331"/>
    <w:rsid w:val="00E34E41"/>
    <w:rsid w:val="00E710A0"/>
    <w:rsid w:val="00ED2EFC"/>
    <w:rsid w:val="00EE337E"/>
    <w:rsid w:val="00F6099C"/>
    <w:rsid w:val="00F94752"/>
    <w:rsid w:val="1C5F6D72"/>
    <w:rsid w:val="4E89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639</Words>
  <Characters>667</Characters>
  <Lines>5</Lines>
  <Paragraphs>1</Paragraphs>
  <TotalTime>6</TotalTime>
  <ScaleCrop>false</ScaleCrop>
  <LinksUpToDate>false</LinksUpToDate>
  <CharactersWithSpaces>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2024-10-17T01:16:00Z</dcterms:created>
  <dc:creator>苏美琼</dc:creator>
  <cp:lastModifiedBy>陈凤强</cp:lastModifiedBy>
  <cp:lastPrinted>2024-11-13T07:27:00Z</cp:lastPrinted>
  <dcterms:modified xsi:type="dcterms:W3CDTF">2025-02-27T03:08:42Z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eyJoZGlkIjoiOGI0NTFlZGU0OTFiZTgzZDIxOTg1NjU0N2Y1MmNiZmUiLCJ1c2VySWQiOiI0MDQzNjIwOTAifQ==</vt:lpwstr>
  </property>
  <property fmtid="{D5CDD505-2E9C-101B-9397-08002B2CF9AE}" pid="3" name="KSOProductBuildVer">
    <vt:lpwstr>2052-12.1.0.20305</vt:lpwstr>
  </property>
  <property fmtid="{D5CDD505-2E9C-101B-9397-08002B2CF9AE}" pid="4" name="ICV">
    <vt:lpwstr>48DF829E2AF448119CA56E87B927AD6B_13</vt:lpwstr>
  </property>
</Properties>
</file>