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仿宋" w:hAnsi="仿宋" w:eastAsia="仿宋" w:cs="仿宋"/>
          <w:bCs w:val="0"/>
          <w:sz w:val="32"/>
          <w:szCs w:val="32"/>
        </w:rPr>
        <w:id w:val="-1362364606"/>
        <w:docPartObj>
          <w:docPartGallery w:val="AutoText"/>
        </w:docPartObj>
      </w:sdtPr>
      <w:sdtEndPr>
        <w:rPr>
          <w:rFonts w:hint="eastAsia" w:ascii="仿宋" w:hAnsi="仿宋" w:eastAsia="仿宋" w:cs="仿宋"/>
          <w:bCs/>
          <w:sz w:val="32"/>
          <w:szCs w:val="32"/>
        </w:rPr>
      </w:sdtEndPr>
      <w:sdtContent>
        <w:p>
          <w:pPr>
            <w:pStyle w:val="13"/>
            <w:rPr>
              <w:rFonts w:hint="eastAsia" w:ascii="仿宋" w:hAnsi="仿宋" w:eastAsia="仿宋" w:cs="仿宋"/>
              <w:sz w:val="32"/>
              <w:szCs w:val="32"/>
            </w:rPr>
          </w:pPr>
          <w:r>
            <w:rPr>
              <w:rFonts w:hint="eastAsia" w:ascii="方正小标宋简体" w:hAnsi="方正小标宋简体" w:eastAsia="方正小标宋简体" w:cs="方正小标宋简体"/>
              <w:sz w:val="36"/>
              <w:szCs w:val="36"/>
            </w:rPr>
            <w:t>研究生管理系统选课操作指南（学生端</w:t>
          </w:r>
          <w:r>
            <w:rPr>
              <w:rFonts w:hint="eastAsia" w:ascii="仿宋" w:hAnsi="仿宋" w:eastAsia="仿宋" w:cs="仿宋"/>
              <w:sz w:val="32"/>
              <w:szCs w:val="32"/>
            </w:rPr>
            <w:t>）</w:t>
          </w:r>
        </w:p>
      </w:sdtContent>
    </w:sdt>
    <w:p>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说明</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本文档适用于首次使用系统选课的研究生，列出了选课的操作方法和一些常见问题的处理方法。</w:t>
      </w:r>
    </w:p>
    <w:p>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登录</w:t>
      </w:r>
      <w:bookmarkStart w:id="0" w:name="_Hlk62112268"/>
    </w:p>
    <w:p>
      <w:pPr>
        <w:rPr>
          <w:rFonts w:hint="eastAsia" w:ascii="仿宋" w:hAnsi="仿宋" w:eastAsia="仿宋" w:cs="仿宋"/>
          <w:sz w:val="32"/>
          <w:szCs w:val="32"/>
        </w:rPr>
      </w:pPr>
      <w:r>
        <w:rPr>
          <w:rFonts w:hint="eastAsia" w:ascii="仿宋" w:hAnsi="仿宋" w:eastAsia="仿宋" w:cs="仿宋"/>
          <w:sz w:val="32"/>
          <w:szCs w:val="32"/>
        </w:rPr>
        <w:t>研究生可通过登录“研究生管理系统”，依次点击“选课管理”--“学生选课应用”进入选课系统，或直接访问“选课系统”（网址https://newxsxk.nwafu.edu.cn/yjsxkapp/sys/xsxkapp/index.html），输入账号和密码并登录，登录界面如下：</w:t>
      </w:r>
    </w:p>
    <w:p>
      <w:pPr>
        <w:ind w:firstLine="632" w:firstLineChars="200"/>
        <w:jc w:val="left"/>
        <w:rPr>
          <w:rFonts w:hint="eastAsia" w:ascii="仿宋" w:hAnsi="仿宋" w:eastAsia="仿宋" w:cs="仿宋"/>
          <w:sz w:val="32"/>
          <w:szCs w:val="32"/>
        </w:rPr>
      </w:pPr>
      <w:r>
        <w:rPr>
          <w:rFonts w:hint="eastAsia" w:ascii="仿宋" w:hAnsi="仿宋" w:eastAsia="仿宋" w:cs="仿宋"/>
          <w:sz w:val="32"/>
          <w:szCs w:val="32"/>
        </w:rPr>
        <w:t>输入账号和密码并登录，密码为统一身份认证密码，推荐使用谷歌浏览器或3</w:t>
      </w:r>
      <w:r>
        <w:rPr>
          <w:rFonts w:hint="eastAsia" w:ascii="仿宋" w:hAnsi="仿宋" w:eastAsia="仿宋" w:cs="仿宋"/>
          <w:sz w:val="32"/>
          <w:szCs w:val="32"/>
        </w:rPr>
        <w:t>60</w:t>
      </w:r>
      <w:r>
        <w:rPr>
          <w:rFonts w:hint="eastAsia" w:ascii="仿宋" w:hAnsi="仿宋" w:eastAsia="仿宋" w:cs="仿宋"/>
          <w:sz w:val="32"/>
          <w:szCs w:val="32"/>
        </w:rPr>
        <w:t>极速浏览器（极速模式），如下图：</w:t>
      </w:r>
    </w:p>
    <w:p>
      <w:pPr>
        <w:jc w:val="center"/>
        <w:rPr>
          <w:rFonts w:hint="eastAsia" w:ascii="仿宋" w:hAnsi="仿宋" w:eastAsia="仿宋" w:cs="仿宋"/>
          <w:sz w:val="32"/>
          <w:szCs w:val="32"/>
        </w:rPr>
      </w:pPr>
      <w:r>
        <w:drawing>
          <wp:inline distT="0" distB="0" distL="114300" distR="114300">
            <wp:extent cx="5488305" cy="2600325"/>
            <wp:effectExtent l="0" t="0" r="10795" b="3175"/>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6"/>
                    <a:stretch>
                      <a:fillRect/>
                    </a:stretch>
                  </pic:blipFill>
                  <pic:spPr>
                    <a:xfrm>
                      <a:off x="0" y="0"/>
                      <a:ext cx="5488305" cy="2600325"/>
                    </a:xfrm>
                    <a:prstGeom prst="rect">
                      <a:avLst/>
                    </a:prstGeom>
                    <a:noFill/>
                    <a:ln>
                      <a:noFill/>
                    </a:ln>
                  </pic:spPr>
                </pic:pic>
              </a:graphicData>
            </a:graphic>
          </wp:inline>
        </w:drawing>
      </w:r>
      <w:bookmarkStart w:id="1" w:name="_GoBack"/>
      <w:bookmarkEnd w:id="1"/>
    </w:p>
    <w:bookmarkEnd w:id="0"/>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33115" cy="46380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333333" cy="4638095"/>
                    </a:xfrm>
                    <a:prstGeom prst="rect">
                      <a:avLst/>
                    </a:prstGeom>
                  </pic:spPr>
                </pic:pic>
              </a:graphicData>
            </a:graphic>
          </wp:inline>
        </w:drawing>
      </w:r>
    </w:p>
    <w:p>
      <w:pPr>
        <w:ind w:firstLine="632" w:firstLineChars="200"/>
        <w:rPr>
          <w:rFonts w:hint="eastAsia" w:ascii="仿宋" w:hAnsi="仿宋" w:eastAsia="仿宋" w:cs="仿宋"/>
          <w:sz w:val="32"/>
          <w:szCs w:val="32"/>
        </w:rPr>
      </w:pPr>
      <w:r>
        <w:rPr>
          <w:rFonts w:hint="eastAsia" w:ascii="仿宋" w:hAnsi="仿宋" w:eastAsia="仿宋" w:cs="仿宋"/>
          <w:sz w:val="32"/>
          <w:szCs w:val="32"/>
        </w:rPr>
        <w:t>登录后，可以看到个人信息及【我的计划】和【我的选课】两个功能按钮：</w:t>
      </w:r>
    </w:p>
    <w:p>
      <w:pPr>
        <w:ind w:firstLine="632"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218815" cy="448564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219048" cy="4485714"/>
                    </a:xfrm>
                    <a:prstGeom prst="rect">
                      <a:avLst/>
                    </a:prstGeom>
                  </pic:spPr>
                </pic:pic>
              </a:graphicData>
            </a:graphic>
          </wp:inline>
        </w:drawing>
      </w:r>
    </w:p>
    <w:p>
      <w:pPr>
        <w:jc w:val="left"/>
        <w:rPr>
          <w:rFonts w:hint="eastAsia" w:ascii="仿宋" w:hAnsi="仿宋" w:eastAsia="仿宋" w:cs="仿宋"/>
          <w:color w:val="FF0000"/>
          <w:sz w:val="32"/>
          <w:szCs w:val="32"/>
        </w:rPr>
      </w:pPr>
      <w:r>
        <w:rPr>
          <w:rFonts w:hint="eastAsia" w:ascii="仿宋" w:hAnsi="仿宋" w:eastAsia="仿宋" w:cs="仿宋"/>
          <w:color w:val="FF0000"/>
          <w:sz w:val="32"/>
          <w:szCs w:val="32"/>
        </w:rPr>
        <w:t>P</w:t>
      </w:r>
      <w:r>
        <w:rPr>
          <w:rFonts w:hint="eastAsia" w:ascii="仿宋" w:hAnsi="仿宋" w:eastAsia="仿宋" w:cs="仿宋"/>
          <w:color w:val="FF0000"/>
          <w:sz w:val="32"/>
          <w:szCs w:val="32"/>
        </w:rPr>
        <w:t>S:</w:t>
      </w:r>
      <w:r>
        <w:rPr>
          <w:rFonts w:hint="eastAsia" w:ascii="仿宋" w:hAnsi="仿宋" w:eastAsia="仿宋" w:cs="仿宋"/>
          <w:color w:val="FF0000"/>
          <w:sz w:val="32"/>
          <w:szCs w:val="32"/>
        </w:rPr>
        <w:t>登录密码为统一身份认证的密码</w:t>
      </w:r>
    </w:p>
    <w:p>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我的计划</w:t>
      </w:r>
    </w:p>
    <w:p>
      <w:pPr>
        <w:ind w:firstLine="632" w:firstLineChars="200"/>
        <w:jc w:val="left"/>
        <w:rPr>
          <w:rFonts w:hint="eastAsia" w:ascii="仿宋" w:hAnsi="仿宋" w:eastAsia="仿宋" w:cs="仿宋"/>
          <w:sz w:val="32"/>
          <w:szCs w:val="32"/>
        </w:rPr>
      </w:pPr>
      <w:r>
        <w:rPr>
          <w:rFonts w:hint="eastAsia" w:ascii="仿宋" w:hAnsi="仿宋" w:eastAsia="仿宋" w:cs="仿宋"/>
          <w:sz w:val="32"/>
          <w:szCs w:val="32"/>
        </w:rPr>
        <w:t>点击【我的计划】按钮可以看到自己的培养计划：</w:t>
      </w:r>
      <w:r>
        <w:rPr>
          <w:rFonts w:hint="eastAsia" w:ascii="仿宋" w:hAnsi="仿宋" w:eastAsia="仿宋" w:cs="仿宋"/>
          <w:sz w:val="32"/>
          <w:szCs w:val="32"/>
        </w:rPr>
        <w:drawing>
          <wp:inline distT="0" distB="0" distL="0" distR="0">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a:stretch>
                      <a:fillRect/>
                    </a:stretch>
                  </pic:blipFill>
                  <pic:spPr>
                    <a:xfrm>
                      <a:off x="0" y="0"/>
                      <a:ext cx="5615940" cy="2956560"/>
                    </a:xfrm>
                    <a:prstGeom prst="rect">
                      <a:avLst/>
                    </a:prstGeom>
                    <a:ln>
                      <a:solidFill>
                        <a:schemeClr val="accent1"/>
                      </a:solidFill>
                    </a:ln>
                  </pic:spPr>
                </pic:pic>
              </a:graphicData>
            </a:graphic>
          </wp:inline>
        </w:drawing>
      </w:r>
    </w:p>
    <w:p>
      <w:pPr>
        <w:rPr>
          <w:rFonts w:hint="eastAsia" w:ascii="仿宋" w:hAnsi="仿宋" w:eastAsia="仿宋" w:cs="仿宋"/>
          <w:sz w:val="32"/>
          <w:szCs w:val="32"/>
        </w:rPr>
      </w:pPr>
      <w:r>
        <w:rPr>
          <w:rFonts w:hint="eastAsia" w:ascii="仿宋" w:hAnsi="仿宋" w:eastAsia="仿宋" w:cs="仿宋"/>
          <w:sz w:val="32"/>
          <w:szCs w:val="32"/>
        </w:rPr>
        <w:t>需要重点检查下列内容：</w:t>
      </w:r>
    </w:p>
    <w:p>
      <w:pPr>
        <w:rPr>
          <w:rFonts w:hint="eastAsia" w:ascii="仿宋" w:hAnsi="仿宋" w:eastAsia="仿宋" w:cs="仿宋"/>
          <w:sz w:val="32"/>
          <w:szCs w:val="32"/>
        </w:rPr>
      </w:pPr>
      <w:r>
        <w:rPr>
          <w:rFonts w:hint="eastAsia" w:ascii="仿宋" w:hAnsi="仿宋" w:eastAsia="仿宋" w:cs="仿宋"/>
          <w:sz w:val="32"/>
          <w:szCs w:val="32"/>
        </w:rPr>
        <w:t>（1）课程是否正确</w:t>
      </w:r>
    </w:p>
    <w:p>
      <w:pPr>
        <w:ind w:firstLine="632" w:firstLineChars="200"/>
        <w:rPr>
          <w:rFonts w:hint="eastAsia" w:ascii="仿宋" w:hAnsi="仿宋" w:eastAsia="仿宋" w:cs="仿宋"/>
          <w:sz w:val="32"/>
          <w:szCs w:val="32"/>
        </w:rPr>
      </w:pPr>
      <w:r>
        <w:rPr>
          <w:rFonts w:hint="eastAsia" w:ascii="仿宋" w:hAnsi="仿宋" w:eastAsia="仿宋" w:cs="仿宋"/>
          <w:color w:val="FF0000"/>
          <w:sz w:val="32"/>
          <w:szCs w:val="32"/>
        </w:rPr>
        <w:t>如有缺失需要通过【添加/删除本专业课程】和【课程库选课】进行添加</w:t>
      </w:r>
      <w:r>
        <w:rPr>
          <w:rFonts w:hint="eastAsia" w:ascii="仿宋" w:hAnsi="仿宋" w:eastAsia="仿宋" w:cs="仿宋"/>
          <w:sz w:val="32"/>
          <w:szCs w:val="32"/>
        </w:rPr>
        <w:t>，前者添加的是方案中的课程，后者可添加全校其他课程（选修课）。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如果不确定本学期开了哪些课，可按照4</w:t>
      </w:r>
      <w:r>
        <w:rPr>
          <w:rFonts w:hint="eastAsia" w:ascii="仿宋" w:hAnsi="仿宋" w:eastAsia="仿宋" w:cs="仿宋"/>
          <w:sz w:val="32"/>
          <w:szCs w:val="32"/>
        </w:rPr>
        <w:t>.2</w:t>
      </w:r>
      <w:r>
        <w:rPr>
          <w:rFonts w:hint="eastAsia" w:ascii="仿宋" w:hAnsi="仿宋" w:eastAsia="仿宋" w:cs="仿宋"/>
          <w:sz w:val="32"/>
          <w:szCs w:val="32"/>
        </w:rPr>
        <w:t>方法查询开课课程。</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w:t>
      </w:r>
      <w:r>
        <w:rPr>
          <w:rFonts w:hint="eastAsia" w:ascii="仿宋" w:hAnsi="仿宋" w:eastAsia="仿宋" w:cs="仿宋"/>
          <w:sz w:val="32"/>
          <w:szCs w:val="32"/>
        </w:rPr>
        <w:t>2</w:t>
      </w:r>
      <w:r>
        <w:rPr>
          <w:rFonts w:hint="eastAsia" w:ascii="仿宋" w:hAnsi="仿宋" w:eastAsia="仿宋" w:cs="仿宋"/>
          <w:sz w:val="32"/>
          <w:szCs w:val="32"/>
        </w:rPr>
        <w:t>）英语课</w:t>
      </w:r>
      <w:r>
        <w:rPr>
          <w:rFonts w:hint="eastAsia" w:ascii="仿宋" w:hAnsi="仿宋" w:eastAsia="仿宋" w:cs="仿宋"/>
          <w:color w:val="000000" w:themeColor="text1"/>
          <w:sz w:val="32"/>
          <w:szCs w:val="32"/>
          <w14:textFill>
            <w14:solidFill>
              <w14:schemeClr w14:val="tx1"/>
            </w14:solidFill>
          </w14:textFill>
        </w:rPr>
        <w:t>“方案外”字样</w:t>
      </w:r>
    </w:p>
    <w:p>
      <w:pPr>
        <w:ind w:firstLine="632" w:firstLineChars="200"/>
        <w:rPr>
          <w:rFonts w:hint="eastAsia" w:ascii="仿宋" w:hAnsi="仿宋" w:eastAsia="仿宋" w:cs="仿宋"/>
          <w:color w:val="FF0000"/>
          <w:sz w:val="32"/>
          <w:szCs w:val="32"/>
        </w:rPr>
      </w:pPr>
      <w:r>
        <w:rPr>
          <w:rFonts w:hint="eastAsia" w:ascii="仿宋" w:hAnsi="仿宋" w:eastAsia="仿宋" w:cs="仿宋"/>
          <w:sz w:val="32"/>
          <w:szCs w:val="32"/>
        </w:rPr>
        <w:t xml:space="preserve"> 博士英语/写作及硕士英语/写作课因新老系统数据结构问题导致部分学生课程名称处会出现</w:t>
      </w:r>
      <w:r>
        <w:rPr>
          <w:rFonts w:hint="eastAsia" w:ascii="仿宋" w:hAnsi="仿宋" w:eastAsia="仿宋" w:cs="仿宋"/>
          <w:color w:val="FF0000"/>
          <w:sz w:val="32"/>
          <w:szCs w:val="32"/>
        </w:rPr>
        <w:t>“方案外”</w:t>
      </w:r>
      <w:r>
        <w:rPr>
          <w:rFonts w:hint="eastAsia" w:ascii="仿宋" w:hAnsi="仿宋" w:eastAsia="仿宋" w:cs="仿宋"/>
          <w:sz w:val="32"/>
          <w:szCs w:val="32"/>
        </w:rPr>
        <w:t>的提示，</w:t>
      </w:r>
      <w:r>
        <w:rPr>
          <w:rFonts w:hint="eastAsia" w:ascii="仿宋" w:hAnsi="仿宋" w:eastAsia="仿宋" w:cs="仿宋"/>
          <w:color w:val="FF0000"/>
          <w:sz w:val="32"/>
          <w:szCs w:val="32"/>
        </w:rPr>
        <w:t>可能还会引起培养计划无法提交，</w:t>
      </w:r>
      <w:r>
        <w:rPr>
          <w:rFonts w:hint="eastAsia" w:ascii="仿宋" w:hAnsi="仿宋" w:eastAsia="仿宋" w:cs="仿宋"/>
          <w:sz w:val="32"/>
          <w:szCs w:val="32"/>
        </w:rPr>
        <w:t>如图：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523230" cy="2637790"/>
            <wp:effectExtent l="19050" t="19050" r="203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523809" cy="2638095"/>
                    </a:xfrm>
                    <a:prstGeom prst="rect">
                      <a:avLst/>
                    </a:prstGeom>
                    <a:ln>
                      <a:solidFill>
                        <a:schemeClr val="accent1"/>
                      </a:solidFill>
                    </a:ln>
                  </pic:spPr>
                </pic:pic>
              </a:graphicData>
            </a:graphic>
          </wp:inline>
        </w:drawing>
      </w:r>
    </w:p>
    <w:p>
      <w:pPr>
        <w:ind w:firstLine="632" w:firstLineChars="200"/>
        <w:rPr>
          <w:rFonts w:hint="eastAsia" w:ascii="仿宋" w:hAnsi="仿宋" w:eastAsia="仿宋" w:cs="仿宋"/>
          <w:sz w:val="32"/>
          <w:szCs w:val="32"/>
        </w:rPr>
      </w:pPr>
      <w:r>
        <w:rPr>
          <w:rFonts w:hint="eastAsia" w:ascii="仿宋" w:hAnsi="仿宋" w:eastAsia="仿宋" w:cs="仿宋"/>
          <w:sz w:val="32"/>
          <w:szCs w:val="32"/>
        </w:rPr>
        <w:t>需要先将计划课程退选，然后点击【本专业选课】按钮，再次选择即可解决，如图：</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049145"/>
            <wp:effectExtent l="19050" t="19050" r="22860" b="273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615940" cy="2049145"/>
                    </a:xfrm>
                    <a:prstGeom prst="rect">
                      <a:avLst/>
                    </a:prstGeom>
                    <a:ln>
                      <a:solidFill>
                        <a:schemeClr val="accent1"/>
                      </a:solidFill>
                    </a:ln>
                  </pic:spPr>
                </pic:pic>
              </a:graphicData>
            </a:graphic>
          </wp:inline>
        </w:drawing>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w:t>
      </w:r>
      <w:r>
        <w:rPr>
          <w:rFonts w:hint="eastAsia" w:ascii="仿宋" w:hAnsi="仿宋" w:eastAsia="仿宋" w:cs="仿宋"/>
          <w:sz w:val="32"/>
          <w:szCs w:val="32"/>
        </w:rPr>
        <w:t>3</w:t>
      </w:r>
      <w:r>
        <w:rPr>
          <w:rFonts w:hint="eastAsia" w:ascii="仿宋" w:hAnsi="仿宋" w:eastAsia="仿宋" w:cs="仿宋"/>
          <w:sz w:val="32"/>
          <w:szCs w:val="32"/>
        </w:rPr>
        <w:t>）专业课、选修课、培养环节</w:t>
      </w:r>
      <w:r>
        <w:rPr>
          <w:rFonts w:hint="eastAsia" w:ascii="仿宋" w:hAnsi="仿宋" w:eastAsia="仿宋" w:cs="仿宋"/>
          <w:color w:val="000000" w:themeColor="text1"/>
          <w:sz w:val="32"/>
          <w:szCs w:val="32"/>
          <w14:textFill>
            <w14:solidFill>
              <w14:schemeClr w14:val="tx1"/>
            </w14:solidFill>
          </w14:textFill>
        </w:rPr>
        <w:t>出现“方案外”字样</w:t>
      </w:r>
    </w:p>
    <w:p>
      <w:pPr>
        <w:ind w:firstLine="632" w:firstLineChars="200"/>
        <w:rPr>
          <w:rFonts w:hint="eastAsia"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出现“方案外”字样表示这门课不在培养方案中，</w:t>
      </w:r>
      <w:r>
        <w:rPr>
          <w:rFonts w:hint="eastAsia" w:ascii="仿宋" w:hAnsi="仿宋" w:eastAsia="仿宋" w:cs="仿宋"/>
          <w:color w:val="FF0000"/>
          <w:sz w:val="32"/>
          <w:szCs w:val="32"/>
        </w:rPr>
        <w:t>学校允许学生选方案外的课程作为选修课，除了选修课外，不应该出现这个字样</w:t>
      </w:r>
      <w:r>
        <w:rPr>
          <w:rFonts w:hint="eastAsia" w:ascii="仿宋" w:hAnsi="仿宋" w:eastAsia="仿宋" w:cs="仿宋"/>
          <w:color w:val="000000" w:themeColor="text1"/>
          <w:sz w:val="32"/>
          <w:szCs w:val="32"/>
          <w14:textFill>
            <w14:solidFill>
              <w14:schemeClr w14:val="tx1"/>
            </w14:solidFill>
          </w14:textFill>
        </w:rPr>
        <w:t>，如果专业课和培养环节出现这个字样，需要检查培养方案是不是指定错了，如果错了需要联系学院研究生秘书重新指定自己的培养方案</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4</w:t>
      </w:r>
      <w:r>
        <w:rPr>
          <w:rFonts w:hint="eastAsia" w:ascii="仿宋" w:hAnsi="仿宋" w:eastAsia="仿宋" w:cs="仿宋"/>
          <w:sz w:val="32"/>
          <w:szCs w:val="32"/>
        </w:rPr>
        <w:t>）其余字段</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开课季节、课程层次不用检查、</w:t>
      </w:r>
      <w:r>
        <w:rPr>
          <w:rFonts w:hint="eastAsia" w:ascii="仿宋" w:hAnsi="仿宋" w:eastAsia="仿宋" w:cs="仿宋"/>
          <w:color w:val="FF0000"/>
          <w:sz w:val="32"/>
          <w:szCs w:val="32"/>
        </w:rPr>
        <w:t>可忽略。</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提交培养计划</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培养计划调整完毕后需【提交审核】，同时告知导师审核，提交后不可修改，此时【提交审核】按钮会变成【收回】，</w:t>
      </w:r>
      <w:r>
        <w:rPr>
          <w:rFonts w:hint="eastAsia" w:ascii="仿宋" w:hAnsi="仿宋" w:eastAsia="仿宋" w:cs="仿宋"/>
          <w:color w:val="FF0000"/>
          <w:sz w:val="32"/>
          <w:szCs w:val="32"/>
        </w:rPr>
        <w:t>如需修改需要先收回：</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a:stretch>
                      <a:fillRect/>
                    </a:stretch>
                  </pic:blipFill>
                  <pic:spPr>
                    <a:xfrm>
                      <a:off x="0" y="0"/>
                      <a:ext cx="5615940" cy="2713990"/>
                    </a:xfrm>
                    <a:prstGeom prst="rect">
                      <a:avLst/>
                    </a:prstGeom>
                    <a:ln>
                      <a:solidFill>
                        <a:schemeClr val="accent1"/>
                      </a:solidFill>
                    </a:ln>
                  </pic:spPr>
                </pic:pic>
              </a:graphicData>
            </a:graphic>
          </wp:inline>
        </w:drawing>
      </w:r>
    </w:p>
    <w:p>
      <w:pPr>
        <w:rPr>
          <w:rFonts w:hint="eastAsia" w:ascii="仿宋" w:hAnsi="仿宋" w:eastAsia="仿宋" w:cs="仿宋"/>
          <w:sz w:val="32"/>
          <w:szCs w:val="32"/>
        </w:rPr>
      </w:pPr>
    </w:p>
    <w:p>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我的选课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这里的选课指的是选具体的教学班，点击【我的选课】按钮后，可以看到选课页面，如下图：</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615940" cy="2273935"/>
                    </a:xfrm>
                    <a:prstGeom prst="rect">
                      <a:avLst/>
                    </a:prstGeom>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计划内课程</w:t>
      </w:r>
    </w:p>
    <w:p>
      <w:pPr>
        <w:ind w:firstLine="632" w:firstLineChars="200"/>
        <w:rPr>
          <w:rFonts w:hint="eastAsia" w:ascii="仿宋" w:hAnsi="仿宋" w:eastAsia="仿宋" w:cs="仿宋"/>
          <w:color w:val="FF0000"/>
          <w:sz w:val="32"/>
          <w:szCs w:val="32"/>
        </w:rPr>
      </w:pPr>
      <w:r>
        <w:rPr>
          <w:rFonts w:hint="eastAsia" w:ascii="仿宋" w:hAnsi="仿宋" w:eastAsia="仿宋" w:cs="仿宋"/>
          <w:color w:val="FF0000"/>
          <w:sz w:val="32"/>
          <w:szCs w:val="32"/>
        </w:rPr>
        <w:t>选课在这个页面进行。</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培养计划中包含，并且本学期排了课的课程会展示在列表中，如要要选某门课，点击【选课】按钮即可。</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615940" cy="1525270"/>
                    </a:xfrm>
                    <a:prstGeom prst="rect">
                      <a:avLst/>
                    </a:prstGeom>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本轮次开课课程查询</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本轮次所有可选的课会展示在列表中，右侧有【选课资格校验】的按钮，点击按钮可以校验是否可以选这门课。</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615940" cy="2111375"/>
                    </a:xfrm>
                    <a:prstGeom prst="rect">
                      <a:avLst/>
                    </a:prstGeom>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已选课程</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已选的课程会展示在这里，点击右侧【退选】按钮可以退掉这门课。</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615940" cy="1017270"/>
                    </a:xfrm>
                    <a:prstGeom prst="rect">
                      <a:avLst/>
                    </a:prstGeom>
                    <a:ln>
                      <a:solidFill>
                        <a:schemeClr val="accent1"/>
                      </a:solidFill>
                    </a:ln>
                  </pic:spPr>
                </pic:pic>
              </a:graphicData>
            </a:graphic>
          </wp:inline>
        </w:drawing>
      </w:r>
    </w:p>
    <w:p>
      <w:pPr>
        <w:pStyle w:val="2"/>
        <w:numPr>
          <w:ilvl w:val="0"/>
          <w:numId w:val="2"/>
        </w:numPr>
        <w:rPr>
          <w:rFonts w:hint="eastAsia" w:ascii="黑体" w:hAnsi="黑体" w:eastAsia="黑体" w:cs="黑体"/>
          <w:sz w:val="32"/>
          <w:szCs w:val="32"/>
        </w:rPr>
      </w:pPr>
      <w:r>
        <w:rPr>
          <w:rFonts w:hint="eastAsia" w:ascii="黑体" w:hAnsi="黑体" w:eastAsia="黑体" w:cs="黑体"/>
          <w:sz w:val="32"/>
          <w:szCs w:val="32"/>
        </w:rPr>
        <w:t>常见问题</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我的培养计划中的上课学期要改吗？</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上课学期需要和实际上课时间保持一致，暂时不改也不影响本次选课，如果课程不需要修改可以等后面再改，减轻导师审核工作量 （</w:t>
      </w:r>
      <w:r>
        <w:rPr>
          <w:rFonts w:hint="eastAsia" w:ascii="仿宋" w:hAnsi="仿宋" w:eastAsia="仿宋" w:cs="仿宋"/>
          <w:color w:val="FF0000"/>
          <w:sz w:val="32"/>
          <w:szCs w:val="32"/>
        </w:rPr>
        <w:t>培养环节的上课学期不需要维护</w:t>
      </w:r>
      <w:r>
        <w:rPr>
          <w:rFonts w:hint="eastAsia" w:ascii="仿宋" w:hAnsi="仿宋" w:eastAsia="仿宋" w:cs="仿宋"/>
          <w:sz w:val="32"/>
          <w:szCs w:val="32"/>
        </w:rPr>
        <w:t>）。</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我的培养计划里面的课程出现“方案外”字样</w:t>
      </w:r>
    </w:p>
    <w:p>
      <w:pPr>
        <w:ind w:firstLine="632"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（1）英语课</w:t>
      </w:r>
      <w:r>
        <w:rPr>
          <w:rFonts w:hint="eastAsia" w:ascii="仿宋" w:hAnsi="仿宋" w:eastAsia="仿宋" w:cs="仿宋"/>
          <w:color w:val="000000" w:themeColor="text1"/>
          <w:sz w:val="32"/>
          <w:szCs w:val="32"/>
          <w14:textFill>
            <w14:solidFill>
              <w14:schemeClr w14:val="tx1"/>
            </w14:solidFill>
          </w14:textFill>
        </w:rPr>
        <w:t>“方案外”字样</w:t>
      </w:r>
    </w:p>
    <w:p>
      <w:pPr>
        <w:ind w:firstLine="632" w:firstLineChars="200"/>
        <w:rPr>
          <w:rFonts w:hint="eastAsia" w:ascii="仿宋" w:hAnsi="仿宋" w:eastAsia="仿宋" w:cs="仿宋"/>
          <w:color w:val="FF0000"/>
          <w:sz w:val="32"/>
          <w:szCs w:val="32"/>
        </w:rPr>
      </w:pPr>
      <w:r>
        <w:rPr>
          <w:rFonts w:hint="eastAsia" w:ascii="仿宋" w:hAnsi="仿宋" w:eastAsia="仿宋" w:cs="仿宋"/>
          <w:sz w:val="32"/>
          <w:szCs w:val="32"/>
        </w:rPr>
        <w:t xml:space="preserve"> 博士英语/写作及硕士英语/写作课因新老系统数据结构问题导致部分学生课程名称处会出现</w:t>
      </w:r>
      <w:r>
        <w:rPr>
          <w:rFonts w:hint="eastAsia" w:ascii="仿宋" w:hAnsi="仿宋" w:eastAsia="仿宋" w:cs="仿宋"/>
          <w:color w:val="FF0000"/>
          <w:sz w:val="32"/>
          <w:szCs w:val="32"/>
        </w:rPr>
        <w:t>“方案外”</w:t>
      </w:r>
      <w:r>
        <w:rPr>
          <w:rFonts w:hint="eastAsia" w:ascii="仿宋" w:hAnsi="仿宋" w:eastAsia="仿宋" w:cs="仿宋"/>
          <w:sz w:val="32"/>
          <w:szCs w:val="32"/>
        </w:rPr>
        <w:t>的提示，</w:t>
      </w:r>
      <w:r>
        <w:rPr>
          <w:rFonts w:hint="eastAsia" w:ascii="仿宋" w:hAnsi="仿宋" w:eastAsia="仿宋" w:cs="仿宋"/>
          <w:color w:val="FF0000"/>
          <w:sz w:val="32"/>
          <w:szCs w:val="32"/>
        </w:rPr>
        <w:t>可能还会引起培养计划无法提交，</w:t>
      </w:r>
      <w:r>
        <w:rPr>
          <w:rFonts w:hint="eastAsia" w:ascii="仿宋" w:hAnsi="仿宋" w:eastAsia="仿宋" w:cs="仿宋"/>
          <w:sz w:val="32"/>
          <w:szCs w:val="32"/>
        </w:rPr>
        <w:t>如图：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523230" cy="2637790"/>
            <wp:effectExtent l="19050" t="19050" r="2032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523809" cy="2638095"/>
                    </a:xfrm>
                    <a:prstGeom prst="rect">
                      <a:avLst/>
                    </a:prstGeom>
                    <a:ln>
                      <a:solidFill>
                        <a:schemeClr val="accent1"/>
                      </a:solidFill>
                    </a:ln>
                  </pic:spPr>
                </pic:pic>
              </a:graphicData>
            </a:graphic>
          </wp:inline>
        </w:drawing>
      </w:r>
    </w:p>
    <w:p>
      <w:pPr>
        <w:ind w:firstLine="632" w:firstLineChars="200"/>
        <w:rPr>
          <w:rFonts w:hint="eastAsia" w:ascii="仿宋" w:hAnsi="仿宋" w:eastAsia="仿宋" w:cs="仿宋"/>
          <w:sz w:val="32"/>
          <w:szCs w:val="32"/>
        </w:rPr>
      </w:pPr>
      <w:r>
        <w:rPr>
          <w:rFonts w:hint="eastAsia" w:ascii="仿宋" w:hAnsi="仿宋" w:eastAsia="仿宋" w:cs="仿宋"/>
          <w:sz w:val="32"/>
          <w:szCs w:val="32"/>
        </w:rPr>
        <w:t>需要先将计划课程退选，然后点击【本专业选课】按钮，再次选择即可解决，如图：</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049145"/>
            <wp:effectExtent l="19050" t="19050" r="22860" b="273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615940" cy="2049145"/>
                    </a:xfrm>
                    <a:prstGeom prst="rect">
                      <a:avLst/>
                    </a:prstGeom>
                    <a:ln>
                      <a:solidFill>
                        <a:schemeClr val="accent1"/>
                      </a:solidFill>
                    </a:ln>
                  </pic:spPr>
                </pic:pic>
              </a:graphicData>
            </a:graphic>
          </wp:inline>
        </w:drawing>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w:t>
      </w:r>
      <w:r>
        <w:rPr>
          <w:rFonts w:hint="eastAsia" w:ascii="仿宋" w:hAnsi="仿宋" w:eastAsia="仿宋" w:cs="仿宋"/>
          <w:sz w:val="32"/>
          <w:szCs w:val="32"/>
        </w:rPr>
        <w:t>2</w:t>
      </w:r>
      <w:r>
        <w:rPr>
          <w:rFonts w:hint="eastAsia" w:ascii="仿宋" w:hAnsi="仿宋" w:eastAsia="仿宋" w:cs="仿宋"/>
          <w:sz w:val="32"/>
          <w:szCs w:val="32"/>
        </w:rPr>
        <w:t>）专业课、选修课、培养环节</w:t>
      </w:r>
      <w:r>
        <w:rPr>
          <w:rFonts w:hint="eastAsia" w:ascii="仿宋" w:hAnsi="仿宋" w:eastAsia="仿宋" w:cs="仿宋"/>
          <w:color w:val="000000" w:themeColor="text1"/>
          <w:sz w:val="32"/>
          <w:szCs w:val="32"/>
          <w14:textFill>
            <w14:solidFill>
              <w14:schemeClr w14:val="tx1"/>
            </w14:solidFill>
          </w14:textFill>
        </w:rPr>
        <w:t>出现“方案外”字样</w:t>
      </w:r>
    </w:p>
    <w:p>
      <w:pPr>
        <w:ind w:firstLine="632"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出现“方案外”字样表示这门课不在培养方案中，</w:t>
      </w:r>
      <w:r>
        <w:rPr>
          <w:rFonts w:hint="eastAsia" w:ascii="仿宋" w:hAnsi="仿宋" w:eastAsia="仿宋" w:cs="仿宋"/>
          <w:color w:val="FF0000"/>
          <w:sz w:val="32"/>
          <w:szCs w:val="32"/>
        </w:rPr>
        <w:t>学校允许学生选方案外的课程作为选修课，除了选修课外，不应该出现这个字样</w:t>
      </w:r>
      <w:r>
        <w:rPr>
          <w:rFonts w:hint="eastAsia" w:ascii="仿宋" w:hAnsi="仿宋" w:eastAsia="仿宋" w:cs="仿宋"/>
          <w:color w:val="000000" w:themeColor="text1"/>
          <w:sz w:val="32"/>
          <w:szCs w:val="32"/>
          <w14:textFill>
            <w14:solidFill>
              <w14:schemeClr w14:val="tx1"/>
            </w14:solidFill>
          </w14:textFill>
        </w:rPr>
        <w:t>，如果专业课和培养环节出现这个字样，需要检查培养方案是不是指定错了，如果错了需要联系学院研究生秘书重新指定自己的培养方案。</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我修改我的培养计划时，提示“该课程已有选课结果或成绩，不能修改”</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615940" cy="2413000"/>
                    </a:xfrm>
                    <a:prstGeom prst="rect">
                      <a:avLst/>
                    </a:prstGeom>
                    <a:ln>
                      <a:solidFill>
                        <a:schemeClr val="accent1"/>
                      </a:solidFill>
                    </a:ln>
                  </pic:spPr>
                </pic:pic>
              </a:graphicData>
            </a:graphic>
          </wp:inline>
        </w:drawing>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出现该提示需要现在【我的选课】——【已选课程】页面，将已选的教学班退掉。</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我通知导师审核后，导师说没有看到待审核的信息</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请导师登录新系统</w:t>
      </w:r>
      <w:r>
        <w:rPr>
          <w:rFonts w:hint="eastAsia" w:ascii="仿宋" w:hAnsi="仿宋" w:eastAsia="仿宋" w:cs="仿宋"/>
          <w:sz w:val="32"/>
          <w:szCs w:val="32"/>
        </w:rPr>
        <w:t>https://newehall.nwafu.edu.cn</w:t>
      </w:r>
    </w:p>
    <w:p>
      <w:pPr>
        <w:pStyle w:val="3"/>
        <w:numPr>
          <w:ilvl w:val="1"/>
          <w:numId w:val="2"/>
        </w:numPr>
        <w:rPr>
          <w:rFonts w:hint="eastAsia" w:ascii="仿宋" w:hAnsi="仿宋" w:eastAsia="仿宋" w:cs="仿宋"/>
          <w:sz w:val="32"/>
          <w:szCs w:val="32"/>
        </w:rPr>
      </w:pPr>
      <w:r>
        <w:rPr>
          <w:rStyle w:val="21"/>
          <w:rFonts w:hint="eastAsia" w:ascii="仿宋" w:hAnsi="仿宋" w:eastAsia="仿宋" w:cs="仿宋"/>
          <w:bCs w:val="0"/>
          <w:sz w:val="32"/>
          <w:szCs w:val="32"/>
        </w:rPr>
        <w:t>搜不到某门课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【我的选课】页面的【计划内课程】那边搜不到课程教学班的话，就在【本轮次开课课程查询】搜索（如果还是搜不到的话表示本轮未排这门课），点击选课资格校验，系统会给出相因的提示。</w:t>
      </w:r>
    </w:p>
    <w:p>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2879090"/>
                    </a:xfrm>
                    <a:prstGeom prst="rect">
                      <a:avLst/>
                    </a:prstGeom>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我的培养计划确实加入了这门课，本轮次开课课程查询也查到了这门课，但是就是计划内课程里找不到这门课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这种情况大概率是由于课程名称一样，课程代码不一样导致的，需要按照本次开课的课程代码来添加自己的计划课程</w:t>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提示“你的培养计划还未选择当前课程或你当前计划的状态不满足可选状态要求”</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先确认培养计划中是否包含这门课。</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再确认当前培养计划的状态是否可选。</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615940" cy="1270000"/>
                    </a:xfrm>
                    <a:prstGeom prst="rect">
                      <a:avLst/>
                    </a:prstGeom>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提示“选择的教学班不在您的可选范围内”</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需要联系研究生秘书在“排课综合服务”搜索这门课，查看限选条件设置情况，比如限选条件设置了只让某一年级选，或不让某一专业选，就会出现这个提示</w:t>
      </w:r>
    </w:p>
    <w:p>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463165"/>
                    </a:xfrm>
                    <a:prstGeom prst="rect">
                      <a:avLst/>
                    </a:prstGeom>
                    <a:noFill/>
                    <a:ln>
                      <a:solidFill>
                        <a:schemeClr val="accent1"/>
                      </a:solidFill>
                    </a:ln>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提示“您已选过该课程，不能再次选择”</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在已选课程处查询是否已经选过该课了</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39435" cy="1042670"/>
                    </a:xfrm>
                    <a:prstGeom prst="rect">
                      <a:avLst/>
                    </a:prstGeom>
                    <a:noFill/>
                  </pic:spPr>
                </pic:pic>
              </a:graphicData>
            </a:graphic>
          </wp:inline>
        </w:drawing>
      </w:r>
    </w:p>
    <w:p>
      <w:pPr>
        <w:pStyle w:val="3"/>
        <w:numPr>
          <w:ilvl w:val="1"/>
          <w:numId w:val="2"/>
        </w:numPr>
        <w:rPr>
          <w:rFonts w:hint="eastAsia" w:ascii="仿宋" w:hAnsi="仿宋" w:eastAsia="仿宋" w:cs="仿宋"/>
          <w:sz w:val="32"/>
          <w:szCs w:val="32"/>
        </w:rPr>
      </w:pPr>
      <w:r>
        <w:rPr>
          <w:rFonts w:hint="eastAsia" w:ascii="仿宋" w:hAnsi="仿宋" w:eastAsia="仿宋" w:cs="仿宋"/>
          <w:sz w:val="32"/>
          <w:szCs w:val="32"/>
        </w:rPr>
        <w:t>我之前已经修过这门课了，为什么这次还能选</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老系统的成绩数据暂时没有迁移到新系统，导致可以重复选课，如果之前修过，请不要重复选课。</w:t>
      </w:r>
    </w:p>
    <w:sectPr>
      <w:footerReference r:id="rId3" w:type="default"/>
      <w:footerReference r:id="rId4" w:type="even"/>
      <w:pgSz w:w="11906" w:h="16838"/>
      <w:pgMar w:top="2098" w:right="1474" w:bottom="1985" w:left="1588" w:header="851" w:footer="1418" w:gutter="0"/>
      <w:pgNumType w:fmt="numberInDash" w:start="0"/>
      <w:cols w:space="425"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221371"/>
      <w:docPartObj>
        <w:docPartGallery w:val="AutoText"/>
      </w:docPartObj>
    </w:sdtPr>
    <w:sdtContent>
      <w:p>
        <w:pPr>
          <w:pStyle w:val="11"/>
          <w:jc w:val="right"/>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848093"/>
      <w:docPartObj>
        <w:docPartGallery w:val="AutoText"/>
      </w:docPartObj>
    </w:sdtPr>
    <w:sdtContent>
      <w:p>
        <w:pPr>
          <w:pStyle w:val="1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B864D5"/>
    <w:multiLevelType w:val="multilevel"/>
    <w:tmpl w:val="3AB864D5"/>
    <w:lvl w:ilvl="0" w:tentative="0">
      <w:start w:val="1"/>
      <w:numFmt w:val="decimal"/>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1.%2.%3."/>
      <w:lvlJc w:val="left"/>
      <w:pPr>
        <w:ind w:left="709" w:hanging="709"/>
      </w:pPr>
      <w:rPr>
        <w:rFonts w:hint="eastAsia" w:ascii="黑体" w:hAnsi="黑体" w:eastAsia="黑体"/>
        <w:b w:val="0"/>
        <w:i w:val="0"/>
        <w:caps w:val="0"/>
        <w:strike w:val="0"/>
        <w:dstrike w:val="0"/>
        <w:vanish w:val="0"/>
        <w:sz w:val="32"/>
        <w:vertAlign w:val="baseline"/>
      </w:rPr>
    </w:lvl>
    <w:lvl w:ilvl="3" w:tentative="0">
      <w:start w:val="1"/>
      <w:numFmt w:val="decimal"/>
      <w:pStyle w:val="5"/>
      <w:lvlText w:val="%1.%2.%3.%4."/>
      <w:lvlJc w:val="left"/>
      <w:pPr>
        <w:ind w:left="851" w:hanging="851"/>
      </w:pPr>
      <w:rPr>
        <w:rFonts w:hint="eastAsia" w:ascii="黑体" w:hAnsi="黑体" w:eastAsia="黑体"/>
        <w:b w:val="0"/>
        <w:i w:val="0"/>
        <w:caps w:val="0"/>
        <w:strike w:val="0"/>
        <w:dstrike w:val="0"/>
        <w:vanish w:val="0"/>
        <w:sz w:val="32"/>
        <w:vertAlign w:val="baseline"/>
      </w:rPr>
    </w:lvl>
    <w:lvl w:ilvl="4" w:tentative="0">
      <w:start w:val="1"/>
      <w:numFmt w:val="decimal"/>
      <w:pStyle w:val="6"/>
      <w:lvlText w:val="%1.%2.%3.%4.%5."/>
      <w:lvlJc w:val="left"/>
      <w:pPr>
        <w:ind w:left="992" w:hanging="992"/>
      </w:pPr>
      <w:rPr>
        <w:rFonts w:hint="eastAsia" w:ascii="黑体" w:hAnsi="黑体" w:eastAsia="黑体"/>
        <w:b w:val="0"/>
        <w:i w:val="0"/>
        <w:caps w:val="0"/>
        <w:strike w:val="0"/>
        <w:dstrike w:val="0"/>
        <w:vanish w:val="0"/>
        <w:sz w:val="32"/>
        <w:vertAlign w:val="baseline"/>
      </w:rPr>
    </w:lvl>
    <w:lvl w:ilvl="5" w:tentative="0">
      <w:start w:val="1"/>
      <w:numFmt w:val="decimal"/>
      <w:pStyle w:val="7"/>
      <w:lvlText w:val="%1.%2.%3.%4.%5.%6."/>
      <w:lvlJc w:val="left"/>
      <w:pPr>
        <w:ind w:left="1134" w:hanging="1134"/>
      </w:pPr>
      <w:rPr>
        <w:rFonts w:hint="eastAsia" w:ascii="黑体" w:hAnsi="黑体" w:eastAsia="黑体"/>
        <w:b w:val="0"/>
        <w:i w:val="0"/>
        <w:caps w:val="0"/>
        <w:strike w:val="0"/>
        <w:dstrike w:val="0"/>
        <w:vanish w:val="0"/>
        <w:sz w:val="32"/>
        <w:vertAlign w:val="baseline"/>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abstractNum w:abstractNumId="1">
    <w:nsid w:val="550C0269"/>
    <w:multiLevelType w:val="multilevel"/>
    <w:tmpl w:val="550C026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4MmZhNTNlMjE2NWE1NDQzMzBjYzAyMDVmZDU1ODEifQ=="/>
  </w:docVars>
  <w:rsids>
    <w:rsidRoot w:val="009157F7"/>
    <w:rsid w:val="00013D82"/>
    <w:rsid w:val="000154D0"/>
    <w:rsid w:val="0004463E"/>
    <w:rsid w:val="001349CC"/>
    <w:rsid w:val="00141C8A"/>
    <w:rsid w:val="00166F90"/>
    <w:rsid w:val="001B6538"/>
    <w:rsid w:val="001D277E"/>
    <w:rsid w:val="002316B8"/>
    <w:rsid w:val="00237C18"/>
    <w:rsid w:val="00272178"/>
    <w:rsid w:val="002F129C"/>
    <w:rsid w:val="00326E54"/>
    <w:rsid w:val="00361606"/>
    <w:rsid w:val="003D093F"/>
    <w:rsid w:val="00426DF5"/>
    <w:rsid w:val="004307FA"/>
    <w:rsid w:val="00436F8F"/>
    <w:rsid w:val="0047763B"/>
    <w:rsid w:val="004E35DE"/>
    <w:rsid w:val="00501D0C"/>
    <w:rsid w:val="005279E8"/>
    <w:rsid w:val="00535D9A"/>
    <w:rsid w:val="00543E38"/>
    <w:rsid w:val="0055589D"/>
    <w:rsid w:val="005A0F25"/>
    <w:rsid w:val="005B23EC"/>
    <w:rsid w:val="005D40D6"/>
    <w:rsid w:val="006028A4"/>
    <w:rsid w:val="00613A5A"/>
    <w:rsid w:val="00660B05"/>
    <w:rsid w:val="006645F1"/>
    <w:rsid w:val="0069262F"/>
    <w:rsid w:val="006A171F"/>
    <w:rsid w:val="006D7C47"/>
    <w:rsid w:val="00753684"/>
    <w:rsid w:val="00761EC5"/>
    <w:rsid w:val="007C04A1"/>
    <w:rsid w:val="007C43AA"/>
    <w:rsid w:val="007E72F6"/>
    <w:rsid w:val="00822B1D"/>
    <w:rsid w:val="00832BFC"/>
    <w:rsid w:val="00853E74"/>
    <w:rsid w:val="008562A9"/>
    <w:rsid w:val="00871558"/>
    <w:rsid w:val="008A3EEB"/>
    <w:rsid w:val="008B18C9"/>
    <w:rsid w:val="008C3D9E"/>
    <w:rsid w:val="008E682F"/>
    <w:rsid w:val="00906B6C"/>
    <w:rsid w:val="009157F7"/>
    <w:rsid w:val="00933E68"/>
    <w:rsid w:val="0094021E"/>
    <w:rsid w:val="0096085A"/>
    <w:rsid w:val="00961EA7"/>
    <w:rsid w:val="00980B30"/>
    <w:rsid w:val="009C1A3F"/>
    <w:rsid w:val="009E375B"/>
    <w:rsid w:val="009F246F"/>
    <w:rsid w:val="00A63FA2"/>
    <w:rsid w:val="00A850C8"/>
    <w:rsid w:val="00A862EB"/>
    <w:rsid w:val="00AA5E6F"/>
    <w:rsid w:val="00AC16C4"/>
    <w:rsid w:val="00AD2BC8"/>
    <w:rsid w:val="00AD54A5"/>
    <w:rsid w:val="00AD5991"/>
    <w:rsid w:val="00B33FF2"/>
    <w:rsid w:val="00C34C2C"/>
    <w:rsid w:val="00CA5D43"/>
    <w:rsid w:val="00CA72E4"/>
    <w:rsid w:val="00CB0A95"/>
    <w:rsid w:val="00CB0AFB"/>
    <w:rsid w:val="00CC5926"/>
    <w:rsid w:val="00D45C8F"/>
    <w:rsid w:val="00D528E4"/>
    <w:rsid w:val="00D92862"/>
    <w:rsid w:val="00E11D3A"/>
    <w:rsid w:val="00E415C5"/>
    <w:rsid w:val="00E7606E"/>
    <w:rsid w:val="00EA4BB5"/>
    <w:rsid w:val="00F6577A"/>
    <w:rsid w:val="00F73766"/>
    <w:rsid w:val="00FB59E7"/>
    <w:rsid w:val="27277D36"/>
    <w:rsid w:val="36704BF7"/>
    <w:rsid w:val="3BC376BD"/>
    <w:rsid w:val="51566BAA"/>
    <w:rsid w:val="56292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7"/>
    <w:qFormat/>
    <w:uiPriority w:val="0"/>
    <w:pPr>
      <w:keepNext/>
      <w:keepLines/>
      <w:spacing w:before="340" w:after="330"/>
      <w:outlineLvl w:val="0"/>
    </w:pPr>
    <w:rPr>
      <w:rFonts w:ascii="黑体"/>
      <w:bCs/>
      <w:kern w:val="44"/>
      <w:sz w:val="28"/>
      <w:szCs w:val="44"/>
    </w:rPr>
  </w:style>
  <w:style w:type="paragraph" w:styleId="3">
    <w:name w:val="heading 2"/>
    <w:basedOn w:val="1"/>
    <w:next w:val="1"/>
    <w:link w:val="21"/>
    <w:unhideWhenUsed/>
    <w:qFormat/>
    <w:uiPriority w:val="0"/>
    <w:pPr>
      <w:keepNext/>
      <w:keepLines/>
      <w:spacing w:before="260" w:after="260"/>
      <w:outlineLvl w:val="1"/>
    </w:pPr>
    <w:rPr>
      <w:rFonts w:ascii="仿宋" w:hAnsiTheme="majorHAnsi" w:cstheme="majorBidi"/>
      <w:bCs/>
      <w:sz w:val="28"/>
      <w:szCs w:val="32"/>
    </w:rPr>
  </w:style>
  <w:style w:type="paragraph" w:styleId="4">
    <w:name w:val="heading 3"/>
    <w:basedOn w:val="1"/>
    <w:next w:val="1"/>
    <w:link w:val="22"/>
    <w:unhideWhenUsed/>
    <w:qFormat/>
    <w:uiPriority w:val="0"/>
    <w:pPr>
      <w:keepNext/>
      <w:keepLines/>
      <w:numPr>
        <w:ilvl w:val="2"/>
        <w:numId w:val="1"/>
      </w:numPr>
      <w:spacing w:before="260" w:after="260"/>
      <w:outlineLvl w:val="2"/>
    </w:pPr>
    <w:rPr>
      <w:rFonts w:eastAsia="黑体"/>
      <w:bCs/>
      <w:szCs w:val="32"/>
    </w:rPr>
  </w:style>
  <w:style w:type="paragraph" w:styleId="5">
    <w:name w:val="heading 4"/>
    <w:basedOn w:val="1"/>
    <w:next w:val="1"/>
    <w:link w:val="23"/>
    <w:unhideWhenUsed/>
    <w:qFormat/>
    <w:uiPriority w:val="0"/>
    <w:pPr>
      <w:keepNext/>
      <w:keepLines/>
      <w:numPr>
        <w:ilvl w:val="3"/>
        <w:numId w:val="1"/>
      </w:numPr>
      <w:spacing w:before="280" w:after="290"/>
      <w:outlineLvl w:val="3"/>
    </w:pPr>
    <w:rPr>
      <w:rFonts w:eastAsia="黑体" w:asciiTheme="majorHAnsi" w:hAnsiTheme="majorHAnsi" w:cstheme="majorBidi"/>
      <w:bCs/>
      <w:szCs w:val="28"/>
    </w:rPr>
  </w:style>
  <w:style w:type="paragraph" w:styleId="6">
    <w:name w:val="heading 5"/>
    <w:basedOn w:val="1"/>
    <w:next w:val="1"/>
    <w:link w:val="24"/>
    <w:unhideWhenUsed/>
    <w:qFormat/>
    <w:uiPriority w:val="0"/>
    <w:pPr>
      <w:keepNext/>
      <w:keepLines/>
      <w:numPr>
        <w:ilvl w:val="4"/>
        <w:numId w:val="1"/>
      </w:numPr>
      <w:spacing w:before="280" w:after="290"/>
      <w:outlineLvl w:val="4"/>
    </w:pPr>
    <w:rPr>
      <w:rFonts w:eastAsia="黑体"/>
      <w:bCs/>
      <w:szCs w:val="28"/>
    </w:rPr>
  </w:style>
  <w:style w:type="paragraph" w:styleId="7">
    <w:name w:val="heading 6"/>
    <w:basedOn w:val="1"/>
    <w:next w:val="1"/>
    <w:link w:val="25"/>
    <w:unhideWhenUsed/>
    <w:qFormat/>
    <w:uiPriority w:val="0"/>
    <w:pPr>
      <w:keepNext/>
      <w:keepLines/>
      <w:numPr>
        <w:ilvl w:val="5"/>
        <w:numId w:val="1"/>
      </w:numPr>
      <w:spacing w:before="240" w:after="64" w:line="320" w:lineRule="auto"/>
      <w:outlineLvl w:val="5"/>
    </w:pPr>
    <w:rPr>
      <w:rFonts w:eastAsia="黑体" w:asciiTheme="majorHAnsi" w:hAnsiTheme="majorHAnsi" w:cstheme="majorBidi"/>
      <w:bCs/>
      <w:szCs w:val="24"/>
    </w:rPr>
  </w:style>
  <w:style w:type="paragraph" w:styleId="8">
    <w:name w:val="heading 7"/>
    <w:basedOn w:val="1"/>
    <w:next w:val="1"/>
    <w:link w:val="26"/>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7"/>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8"/>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next w:val="1"/>
    <w:link w:val="29"/>
    <w:qFormat/>
    <w:uiPriority w:val="10"/>
    <w:pPr>
      <w:spacing w:before="240" w:after="60"/>
      <w:jc w:val="center"/>
      <w:outlineLvl w:val="0"/>
    </w:pPr>
    <w:rPr>
      <w:rFonts w:eastAsia="方正小标宋简体" w:asciiTheme="majorHAnsi" w:hAnsiTheme="majorHAnsi" w:cstheme="majorBidi"/>
      <w:bCs/>
      <w:sz w:val="44"/>
      <w:szCs w:val="32"/>
    </w:rPr>
  </w:style>
  <w:style w:type="character" w:styleId="16">
    <w:name w:val="Hyperlink"/>
    <w:qFormat/>
    <w:uiPriority w:val="99"/>
    <w:rPr>
      <w:rFonts w:cs="Times New Roman"/>
      <w:color w:val="0000FF"/>
      <w:u w:val="single"/>
    </w:rPr>
  </w:style>
  <w:style w:type="character" w:customStyle="1" w:styleId="17">
    <w:name w:val="标题 1 字符"/>
    <w:basedOn w:val="15"/>
    <w:link w:val="2"/>
    <w:qFormat/>
    <w:uiPriority w:val="0"/>
    <w:rPr>
      <w:rFonts w:ascii="黑体" w:eastAsia="仿宋"/>
      <w:bCs/>
      <w:kern w:val="44"/>
      <w:sz w:val="28"/>
      <w:szCs w:val="44"/>
    </w:rPr>
  </w:style>
  <w:style w:type="character" w:customStyle="1" w:styleId="18">
    <w:name w:val="页眉 字符"/>
    <w:basedOn w:val="15"/>
    <w:link w:val="12"/>
    <w:qFormat/>
    <w:uiPriority w:val="99"/>
    <w:rPr>
      <w:sz w:val="18"/>
      <w:szCs w:val="18"/>
    </w:rPr>
  </w:style>
  <w:style w:type="character" w:customStyle="1" w:styleId="19">
    <w:name w:val="页脚 字符"/>
    <w:basedOn w:val="15"/>
    <w:link w:val="11"/>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标题 2 字符"/>
    <w:basedOn w:val="15"/>
    <w:link w:val="3"/>
    <w:qFormat/>
    <w:uiPriority w:val="0"/>
    <w:rPr>
      <w:rFonts w:ascii="仿宋" w:eastAsia="仿宋" w:hAnsiTheme="majorHAnsi" w:cstheme="majorBidi"/>
      <w:bCs/>
      <w:sz w:val="28"/>
      <w:szCs w:val="32"/>
    </w:rPr>
  </w:style>
  <w:style w:type="character" w:customStyle="1" w:styleId="22">
    <w:name w:val="标题 3 字符"/>
    <w:basedOn w:val="15"/>
    <w:link w:val="4"/>
    <w:qFormat/>
    <w:uiPriority w:val="9"/>
    <w:rPr>
      <w:rFonts w:eastAsia="黑体"/>
      <w:bCs/>
      <w:sz w:val="32"/>
      <w:szCs w:val="32"/>
    </w:rPr>
  </w:style>
  <w:style w:type="character" w:customStyle="1" w:styleId="23">
    <w:name w:val="标题 4 字符"/>
    <w:basedOn w:val="15"/>
    <w:link w:val="5"/>
    <w:qFormat/>
    <w:uiPriority w:val="9"/>
    <w:rPr>
      <w:rFonts w:eastAsia="黑体" w:asciiTheme="majorHAnsi" w:hAnsiTheme="majorHAnsi" w:cstheme="majorBidi"/>
      <w:bCs/>
      <w:sz w:val="32"/>
      <w:szCs w:val="28"/>
    </w:rPr>
  </w:style>
  <w:style w:type="character" w:customStyle="1" w:styleId="24">
    <w:name w:val="标题 5 字符"/>
    <w:basedOn w:val="15"/>
    <w:link w:val="6"/>
    <w:qFormat/>
    <w:uiPriority w:val="9"/>
    <w:rPr>
      <w:rFonts w:eastAsia="黑体"/>
      <w:bCs/>
      <w:sz w:val="32"/>
      <w:szCs w:val="28"/>
    </w:rPr>
  </w:style>
  <w:style w:type="character" w:customStyle="1" w:styleId="25">
    <w:name w:val="标题 6 字符"/>
    <w:basedOn w:val="15"/>
    <w:link w:val="7"/>
    <w:qFormat/>
    <w:uiPriority w:val="9"/>
    <w:rPr>
      <w:rFonts w:eastAsia="黑体" w:asciiTheme="majorHAnsi" w:hAnsiTheme="majorHAnsi" w:cstheme="majorBidi"/>
      <w:bCs/>
      <w:sz w:val="32"/>
      <w:szCs w:val="24"/>
    </w:rPr>
  </w:style>
  <w:style w:type="character" w:customStyle="1" w:styleId="26">
    <w:name w:val="标题 7 字符"/>
    <w:basedOn w:val="15"/>
    <w:link w:val="8"/>
    <w:semiHidden/>
    <w:qFormat/>
    <w:uiPriority w:val="9"/>
    <w:rPr>
      <w:b/>
      <w:bCs/>
      <w:sz w:val="24"/>
      <w:szCs w:val="24"/>
    </w:rPr>
  </w:style>
  <w:style w:type="character" w:customStyle="1" w:styleId="27">
    <w:name w:val="标题 8 字符"/>
    <w:basedOn w:val="15"/>
    <w:link w:val="9"/>
    <w:semiHidden/>
    <w:qFormat/>
    <w:uiPriority w:val="9"/>
    <w:rPr>
      <w:rFonts w:asciiTheme="majorHAnsi" w:hAnsiTheme="majorHAnsi" w:eastAsiaTheme="majorEastAsia" w:cstheme="majorBidi"/>
      <w:sz w:val="24"/>
      <w:szCs w:val="24"/>
    </w:rPr>
  </w:style>
  <w:style w:type="character" w:customStyle="1" w:styleId="28">
    <w:name w:val="标题 9 字符"/>
    <w:basedOn w:val="15"/>
    <w:link w:val="10"/>
    <w:semiHidden/>
    <w:qFormat/>
    <w:uiPriority w:val="9"/>
    <w:rPr>
      <w:rFonts w:asciiTheme="majorHAnsi" w:hAnsiTheme="majorHAnsi" w:eastAsiaTheme="majorEastAsia" w:cstheme="majorBidi"/>
      <w:szCs w:val="21"/>
    </w:rPr>
  </w:style>
  <w:style w:type="character" w:customStyle="1" w:styleId="29">
    <w:name w:val="标题 字符"/>
    <w:basedOn w:val="15"/>
    <w:link w:val="13"/>
    <w:qFormat/>
    <w:uiPriority w:val="10"/>
    <w:rPr>
      <w:rFonts w:eastAsia="方正小标宋简体" w:asciiTheme="majorHAnsi" w:hAnsiTheme="majorHAnsi" w:cstheme="majorBidi"/>
      <w:bCs/>
      <w:sz w:val="44"/>
      <w:szCs w:val="32"/>
    </w:rPr>
  </w:style>
  <w:style w:type="paragraph" w:styleId="30">
    <w:name w:val="No Spacing"/>
    <w:qFormat/>
    <w:uiPriority w:val="1"/>
    <w:pPr>
      <w:widowControl w:val="0"/>
      <w:jc w:val="both"/>
    </w:pPr>
    <w:rPr>
      <w:rFonts w:eastAsia="仿宋" w:asciiTheme="minorHAnsi" w:hAnsiTheme="minorHAnsi" w:cstheme="minorBidi"/>
      <w:kern w:val="2"/>
      <w:sz w:val="32"/>
      <w:szCs w:val="22"/>
      <w:lang w:val="en-US" w:eastAsia="zh-CN" w:bidi="ar-SA"/>
    </w:rPr>
  </w:style>
  <w:style w:type="character" w:customStyle="1" w:styleId="31">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1853</Words>
  <Characters>1947</Characters>
  <Lines>14</Lines>
  <Paragraphs>4</Paragraphs>
  <TotalTime>0</TotalTime>
  <ScaleCrop>false</ScaleCrop>
  <LinksUpToDate>false</LinksUpToDate>
  <CharactersWithSpaces>1958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2019-08-20T01:56:00Z</dcterms:created>
  <dc:creator>Fang</dc:creator>
  <cp:lastModifiedBy>桐漾</cp:lastModifiedBy>
  <dcterms:modified xsi:type="dcterms:W3CDTF">2024-07-25T09:15:16Z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0E2BFB63F21E413CADA879792EF7CD89_12</vt:lpwstr>
  </property>
</Properties>
</file>